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EC48F" w14:textId="36F310DA" w:rsidR="000D4FD6" w:rsidRDefault="00FB37DE">
      <w:pPr>
        <w:tabs>
          <w:tab w:val="left" w:pos="1800"/>
          <w:tab w:val="center" w:pos="4536"/>
          <w:tab w:val="right" w:pos="9070"/>
        </w:tabs>
        <w:ind w:left="1800" w:hanging="1800"/>
        <w:rPr>
          <w:rFonts w:ascii="Arial" w:eastAsia="Tahoma" w:hAnsi="Arial" w:cs="Arial"/>
          <w:b/>
          <w:bCs/>
          <w:sz w:val="22"/>
          <w:szCs w:val="22"/>
        </w:rPr>
      </w:pPr>
      <w:bookmarkStart w:id="0" w:name="OLE_LINK39"/>
      <w:r>
        <w:rPr>
          <w:rFonts w:ascii="Arial" w:eastAsia="Tahoma" w:hAnsi="Arial" w:cs="Arial"/>
          <w:b/>
          <w:bCs/>
          <w:sz w:val="22"/>
          <w:szCs w:val="22"/>
        </w:rPr>
        <w:t>3GPP TSG-RAN WG</w:t>
      </w:r>
      <w:r w:rsidR="00B547EE">
        <w:rPr>
          <w:rFonts w:ascii="Arial" w:eastAsia="Tahoma" w:hAnsi="Arial" w:cs="Arial"/>
          <w:b/>
          <w:bCs/>
          <w:sz w:val="22"/>
          <w:szCs w:val="22"/>
        </w:rPr>
        <w:t>3</w:t>
      </w:r>
      <w:r>
        <w:rPr>
          <w:rFonts w:ascii="Arial" w:eastAsia="Tahoma" w:hAnsi="Arial" w:cs="Arial"/>
          <w:b/>
          <w:bCs/>
          <w:sz w:val="22"/>
          <w:szCs w:val="22"/>
        </w:rPr>
        <w:t xml:space="preserve"> Meeting #11</w:t>
      </w:r>
      <w:r w:rsidR="00B547EE">
        <w:rPr>
          <w:rFonts w:ascii="Arial" w:eastAsia="Tahoma" w:hAnsi="Arial" w:cs="Arial"/>
          <w:b/>
          <w:bCs/>
          <w:sz w:val="22"/>
          <w:szCs w:val="22"/>
        </w:rPr>
        <w:t>7</w:t>
      </w:r>
      <w:r w:rsidR="00DC671D">
        <w:rPr>
          <w:rFonts w:ascii="Arial" w:eastAsia="Tahoma" w:hAnsi="Arial" w:cs="Arial"/>
          <w:b/>
          <w:bCs/>
          <w:sz w:val="22"/>
          <w:szCs w:val="22"/>
        </w:rPr>
        <w:t>bis</w:t>
      </w:r>
      <w:r>
        <w:rPr>
          <w:rFonts w:ascii="Arial" w:eastAsia="Tahoma" w:hAnsi="Arial" w:cs="Arial"/>
          <w:b/>
          <w:bCs/>
          <w:sz w:val="22"/>
          <w:szCs w:val="22"/>
        </w:rPr>
        <w:t>-e</w:t>
      </w:r>
      <w:r>
        <w:rPr>
          <w:rFonts w:ascii="Arial" w:eastAsia="Tahoma" w:hAnsi="Arial" w:cs="Arial"/>
          <w:b/>
          <w:bCs/>
          <w:sz w:val="22"/>
          <w:szCs w:val="22"/>
        </w:rPr>
        <w:tab/>
      </w:r>
      <w:r>
        <w:rPr>
          <w:rFonts w:ascii="Arial" w:eastAsia="Tahoma" w:hAnsi="Arial" w:cs="Arial"/>
          <w:b/>
          <w:bCs/>
          <w:sz w:val="22"/>
          <w:szCs w:val="22"/>
        </w:rPr>
        <w:tab/>
        <w:t>R</w:t>
      </w:r>
      <w:r w:rsidR="003864C1">
        <w:rPr>
          <w:rFonts w:ascii="Arial" w:eastAsia="Tahoma" w:hAnsi="Arial" w:cs="Arial"/>
          <w:b/>
          <w:bCs/>
          <w:sz w:val="22"/>
          <w:szCs w:val="22"/>
        </w:rPr>
        <w:t>3</w:t>
      </w:r>
      <w:r>
        <w:rPr>
          <w:rFonts w:ascii="Arial" w:eastAsia="Tahoma" w:hAnsi="Arial" w:cs="Arial"/>
          <w:b/>
          <w:bCs/>
          <w:sz w:val="22"/>
          <w:szCs w:val="22"/>
        </w:rPr>
        <w:t>-</w:t>
      </w:r>
      <w:r w:rsidR="00022835">
        <w:rPr>
          <w:rFonts w:ascii="Arial" w:eastAsia="Tahoma" w:hAnsi="Arial" w:cs="Arial"/>
          <w:b/>
          <w:bCs/>
          <w:sz w:val="22"/>
          <w:szCs w:val="22"/>
        </w:rPr>
        <w:t>225744</w:t>
      </w:r>
    </w:p>
    <w:bookmarkEnd w:id="0"/>
    <w:p w14:paraId="111784B5" w14:textId="3449DAA0" w:rsidR="000D4FD6" w:rsidRDefault="00FB37DE">
      <w:pPr>
        <w:pStyle w:val="Header"/>
        <w:tabs>
          <w:tab w:val="clear" w:pos="4536"/>
          <w:tab w:val="left" w:pos="1800"/>
        </w:tabs>
        <w:ind w:left="1800" w:hanging="1800"/>
        <w:jc w:val="both"/>
        <w:rPr>
          <w:rFonts w:eastAsia="宋体"/>
          <w:sz w:val="22"/>
          <w:lang w:eastAsia="zh-CN"/>
        </w:rPr>
      </w:pPr>
      <w:r>
        <w:rPr>
          <w:rFonts w:eastAsia="宋体"/>
          <w:sz w:val="22"/>
          <w:lang w:eastAsia="zh-CN"/>
        </w:rPr>
        <w:t xml:space="preserve">Online, </w:t>
      </w:r>
      <w:r w:rsidR="00B547EE">
        <w:rPr>
          <w:rFonts w:eastAsia="宋体"/>
          <w:sz w:val="22"/>
          <w:lang w:eastAsia="zh-CN"/>
        </w:rPr>
        <w:t>1</w:t>
      </w:r>
      <w:r w:rsidR="00567F92">
        <w:rPr>
          <w:rFonts w:eastAsia="宋体"/>
          <w:sz w:val="22"/>
          <w:lang w:eastAsia="zh-CN"/>
        </w:rPr>
        <w:t>0</w:t>
      </w:r>
      <w:r w:rsidR="00B547EE">
        <w:rPr>
          <w:rFonts w:eastAsia="宋体"/>
          <w:sz w:val="22"/>
          <w:vertAlign w:val="superscript"/>
          <w:lang w:eastAsia="zh-CN"/>
        </w:rPr>
        <w:t>th</w:t>
      </w:r>
      <w:r>
        <w:rPr>
          <w:rFonts w:eastAsia="宋体"/>
          <w:sz w:val="22"/>
          <w:lang w:eastAsia="zh-CN"/>
        </w:rPr>
        <w:t xml:space="preserve"> – </w:t>
      </w:r>
      <w:r w:rsidR="00567F92">
        <w:rPr>
          <w:rFonts w:eastAsia="宋体"/>
          <w:sz w:val="22"/>
          <w:lang w:eastAsia="zh-CN"/>
        </w:rPr>
        <w:t>18</w:t>
      </w:r>
      <w:r>
        <w:rPr>
          <w:rFonts w:eastAsia="宋体"/>
          <w:sz w:val="22"/>
          <w:vertAlign w:val="superscript"/>
          <w:lang w:eastAsia="zh-CN"/>
        </w:rPr>
        <w:t>th</w:t>
      </w:r>
      <w:r>
        <w:rPr>
          <w:rFonts w:eastAsia="宋体"/>
          <w:sz w:val="22"/>
          <w:lang w:eastAsia="zh-CN"/>
        </w:rPr>
        <w:t xml:space="preserve"> </w:t>
      </w:r>
      <w:r w:rsidR="00ED2CFD">
        <w:rPr>
          <w:rFonts w:eastAsia="宋体"/>
          <w:sz w:val="22"/>
          <w:lang w:eastAsia="zh-CN"/>
        </w:rPr>
        <w:t>Oct</w:t>
      </w:r>
      <w:r>
        <w:rPr>
          <w:rFonts w:eastAsia="宋体"/>
          <w:sz w:val="22"/>
          <w:lang w:eastAsia="zh-CN"/>
        </w:rPr>
        <w:t>. 202</w:t>
      </w:r>
      <w:r>
        <w:rPr>
          <w:rFonts w:eastAsia="宋体" w:hint="eastAsia"/>
          <w:sz w:val="22"/>
          <w:lang w:eastAsia="zh-CN"/>
        </w:rPr>
        <w:t>2</w:t>
      </w:r>
    </w:p>
    <w:p w14:paraId="4E4AD6AA"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281A1977" w14:textId="46183A69" w:rsidR="000D4FD6" w:rsidRDefault="00FB37DE">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Pr>
          <w:rFonts w:eastAsia="宋体"/>
          <w:sz w:val="22"/>
          <w:lang w:eastAsia="zh-CN"/>
        </w:rPr>
        <w:t xml:space="preserve">Discussion on </w:t>
      </w:r>
      <w:r>
        <w:rPr>
          <w:rFonts w:eastAsia="宋体" w:hint="eastAsia"/>
          <w:sz w:val="22"/>
          <w:lang w:eastAsia="zh-CN"/>
        </w:rPr>
        <w:t xml:space="preserve">L1/L2 </w:t>
      </w:r>
      <w:r w:rsidR="006A491A">
        <w:rPr>
          <w:rFonts w:eastAsia="宋体"/>
          <w:sz w:val="22"/>
          <w:lang w:eastAsia="zh-CN"/>
        </w:rPr>
        <w:t xml:space="preserve">based </w:t>
      </w:r>
      <w:r>
        <w:rPr>
          <w:rFonts w:eastAsia="宋体" w:hint="eastAsia"/>
          <w:sz w:val="22"/>
          <w:lang w:eastAsia="zh-CN"/>
        </w:rPr>
        <w:t>mobility</w:t>
      </w:r>
      <w:r w:rsidR="009E5AEF">
        <w:rPr>
          <w:rFonts w:eastAsia="宋体"/>
          <w:sz w:val="22"/>
          <w:lang w:eastAsia="zh-CN"/>
        </w:rPr>
        <w:t xml:space="preserve"> procedures</w:t>
      </w:r>
    </w:p>
    <w:p w14:paraId="0C4FBEAE"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hint="eastAsia"/>
          <w:sz w:val="22"/>
          <w:lang w:eastAsia="zh-CN"/>
        </w:rPr>
        <w:t>14.2</w:t>
      </w:r>
    </w:p>
    <w:p w14:paraId="6A52C185"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03D700E2" w14:textId="1D3DEE21" w:rsidR="000D4FD6" w:rsidRDefault="00FB37DE">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5A16FE48" w14:textId="016C93B8" w:rsidR="00416A14" w:rsidRDefault="007E2A7A" w:rsidP="00A82EF3">
      <w:pPr>
        <w:rPr>
          <w:bCs/>
          <w:sz w:val="20"/>
          <w:szCs w:val="20"/>
        </w:rPr>
      </w:pPr>
      <w:r w:rsidRPr="007E2A7A">
        <w:rPr>
          <w:rFonts w:hint="eastAsia"/>
          <w:bCs/>
          <w:sz w:val="20"/>
          <w:szCs w:val="20"/>
        </w:rPr>
        <w:t>I</w:t>
      </w:r>
      <w:r w:rsidRPr="007E2A7A">
        <w:rPr>
          <w:bCs/>
          <w:sz w:val="20"/>
          <w:szCs w:val="20"/>
        </w:rPr>
        <w:t>n the last meeting, RAN3 has made the following agreements</w:t>
      </w:r>
      <w:r w:rsidR="003A6CA7">
        <w:rPr>
          <w:bCs/>
          <w:sz w:val="20"/>
          <w:szCs w:val="20"/>
        </w:rPr>
        <w:t xml:space="preserve"> an</w:t>
      </w:r>
      <w:r w:rsidR="00A6305A">
        <w:rPr>
          <w:bCs/>
          <w:sz w:val="20"/>
          <w:szCs w:val="20"/>
        </w:rPr>
        <w:t>d</w:t>
      </w:r>
      <w:r w:rsidR="003A6CA7">
        <w:rPr>
          <w:bCs/>
          <w:sz w:val="20"/>
          <w:szCs w:val="20"/>
        </w:rPr>
        <w:t xml:space="preserve"> WAs</w:t>
      </w:r>
      <w:r w:rsidRPr="007E2A7A">
        <w:rPr>
          <w:bCs/>
          <w:sz w:val="20"/>
          <w:szCs w:val="20"/>
        </w:rPr>
        <w:t>,</w:t>
      </w:r>
    </w:p>
    <w:p w14:paraId="78D11E17" w14:textId="07B7646B" w:rsidR="00A82EF3" w:rsidRPr="00416A14" w:rsidRDefault="00A82EF3" w:rsidP="00A82EF3">
      <w:pPr>
        <w:rPr>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D4FD6" w14:paraId="618D8F72" w14:textId="77777777" w:rsidTr="00A82EF3">
        <w:tc>
          <w:tcPr>
            <w:tcW w:w="9062" w:type="dxa"/>
            <w:tcBorders>
              <w:top w:val="single" w:sz="4" w:space="0" w:color="auto"/>
              <w:left w:val="single" w:sz="4" w:space="0" w:color="auto"/>
              <w:bottom w:val="single" w:sz="4" w:space="0" w:color="auto"/>
              <w:right w:val="single" w:sz="4" w:space="0" w:color="auto"/>
            </w:tcBorders>
          </w:tcPr>
          <w:p w14:paraId="43EE91E5" w14:textId="77777777" w:rsidR="003A6CA7" w:rsidRPr="0031391A" w:rsidRDefault="003A6CA7" w:rsidP="003A6CA7">
            <w:pPr>
              <w:rPr>
                <w:b/>
                <w:sz w:val="20"/>
                <w:szCs w:val="20"/>
              </w:rPr>
            </w:pPr>
            <w:r w:rsidRPr="0031391A">
              <w:rPr>
                <w:b/>
                <w:sz w:val="20"/>
                <w:szCs w:val="20"/>
              </w:rPr>
              <w:t>Scenarios, use cases, principles, and general concepts:</w:t>
            </w:r>
          </w:p>
          <w:p w14:paraId="124AB3C5" w14:textId="77777777" w:rsidR="007E2A7A" w:rsidRPr="0031391A" w:rsidRDefault="007E2A7A" w:rsidP="007E2A7A">
            <w:pPr>
              <w:pStyle w:val="ListParagraph"/>
              <w:numPr>
                <w:ilvl w:val="0"/>
                <w:numId w:val="21"/>
              </w:numPr>
              <w:ind w:firstLineChars="0"/>
              <w:rPr>
                <w:rFonts w:ascii="Times New Roman" w:hAnsi="Times New Roman"/>
                <w:bCs/>
                <w:kern w:val="0"/>
                <w:sz w:val="20"/>
                <w:szCs w:val="20"/>
              </w:rPr>
            </w:pPr>
            <w:r w:rsidRPr="0031391A">
              <w:rPr>
                <w:rFonts w:ascii="Times New Roman" w:hAnsi="Times New Roman"/>
                <w:bCs/>
                <w:kern w:val="0"/>
                <w:sz w:val="20"/>
                <w:szCs w:val="20"/>
              </w:rPr>
              <w:t>Both intra- DU and intra-CU inter-DU scenarios are supported for L1/L2 mobility.</w:t>
            </w:r>
          </w:p>
          <w:p w14:paraId="56DF4908" w14:textId="77777777" w:rsidR="007E2A7A" w:rsidRPr="0031391A" w:rsidRDefault="007E2A7A" w:rsidP="007E2A7A">
            <w:pPr>
              <w:pStyle w:val="ListParagraph"/>
              <w:numPr>
                <w:ilvl w:val="0"/>
                <w:numId w:val="21"/>
              </w:numPr>
              <w:ind w:firstLineChars="0"/>
              <w:rPr>
                <w:rFonts w:ascii="Times New Roman" w:hAnsi="Times New Roman"/>
                <w:bCs/>
                <w:kern w:val="0"/>
                <w:sz w:val="20"/>
                <w:szCs w:val="20"/>
              </w:rPr>
            </w:pPr>
            <w:r w:rsidRPr="0031391A">
              <w:rPr>
                <w:rFonts w:ascii="Times New Roman" w:hAnsi="Times New Roman"/>
                <w:bCs/>
                <w:kern w:val="0"/>
                <w:sz w:val="20"/>
                <w:szCs w:val="20"/>
              </w:rPr>
              <w:t>RAN3 will study the signaling impacts on below use cases following to RAN2 prioritization:</w:t>
            </w:r>
          </w:p>
          <w:p w14:paraId="4F01A826" w14:textId="76E99F55" w:rsidR="007E2A7A" w:rsidRPr="0031391A" w:rsidRDefault="007E2A7A" w:rsidP="00A82EF3">
            <w:pPr>
              <w:numPr>
                <w:ilvl w:val="0"/>
                <w:numId w:val="22"/>
              </w:numPr>
              <w:ind w:left="1024"/>
              <w:rPr>
                <w:bCs/>
                <w:sz w:val="20"/>
                <w:szCs w:val="20"/>
              </w:rPr>
            </w:pPr>
            <w:r w:rsidRPr="0031391A">
              <w:rPr>
                <w:bCs/>
                <w:sz w:val="20"/>
                <w:szCs w:val="20"/>
              </w:rPr>
              <w:t>Stand alone</w:t>
            </w:r>
          </w:p>
          <w:p w14:paraId="0D9C9765" w14:textId="77777777" w:rsidR="007E2A7A" w:rsidRPr="0031391A" w:rsidRDefault="007E2A7A" w:rsidP="00A82EF3">
            <w:pPr>
              <w:numPr>
                <w:ilvl w:val="0"/>
                <w:numId w:val="22"/>
              </w:numPr>
              <w:ind w:left="1024"/>
              <w:rPr>
                <w:bCs/>
                <w:sz w:val="20"/>
                <w:szCs w:val="20"/>
              </w:rPr>
            </w:pPr>
            <w:r w:rsidRPr="0031391A">
              <w:rPr>
                <w:bCs/>
                <w:sz w:val="20"/>
                <w:szCs w:val="20"/>
              </w:rPr>
              <w:t xml:space="preserve">Carrier Aggregation (Change of </w:t>
            </w:r>
            <w:proofErr w:type="spellStart"/>
            <w:r w:rsidRPr="0031391A">
              <w:rPr>
                <w:bCs/>
                <w:sz w:val="20"/>
                <w:szCs w:val="20"/>
              </w:rPr>
              <w:t>PCell</w:t>
            </w:r>
            <w:proofErr w:type="spellEnd"/>
            <w:r w:rsidRPr="0031391A">
              <w:rPr>
                <w:bCs/>
                <w:sz w:val="20"/>
                <w:szCs w:val="20"/>
              </w:rPr>
              <w:t>)</w:t>
            </w:r>
          </w:p>
          <w:p w14:paraId="4B68AC26" w14:textId="77777777" w:rsidR="007E2A7A" w:rsidRPr="0031391A" w:rsidRDefault="007E2A7A" w:rsidP="00A82EF3">
            <w:pPr>
              <w:numPr>
                <w:ilvl w:val="0"/>
                <w:numId w:val="22"/>
              </w:numPr>
              <w:ind w:left="1024"/>
              <w:rPr>
                <w:bCs/>
                <w:sz w:val="20"/>
                <w:szCs w:val="20"/>
              </w:rPr>
            </w:pPr>
            <w:r w:rsidRPr="0031391A">
              <w:rPr>
                <w:bCs/>
                <w:sz w:val="20"/>
                <w:szCs w:val="20"/>
              </w:rPr>
              <w:t xml:space="preserve">NR-DC (Change of </w:t>
            </w:r>
            <w:proofErr w:type="spellStart"/>
            <w:r w:rsidRPr="0031391A">
              <w:rPr>
                <w:bCs/>
                <w:sz w:val="20"/>
                <w:szCs w:val="20"/>
              </w:rPr>
              <w:t>PCell</w:t>
            </w:r>
            <w:proofErr w:type="spellEnd"/>
            <w:r w:rsidRPr="0031391A">
              <w:rPr>
                <w:bCs/>
                <w:sz w:val="20"/>
                <w:szCs w:val="20"/>
              </w:rPr>
              <w:t xml:space="preserve"> at MN, Change of </w:t>
            </w:r>
            <w:proofErr w:type="spellStart"/>
            <w:r w:rsidRPr="0031391A">
              <w:rPr>
                <w:bCs/>
                <w:sz w:val="20"/>
                <w:szCs w:val="20"/>
              </w:rPr>
              <w:t>PScell</w:t>
            </w:r>
            <w:proofErr w:type="spellEnd"/>
            <w:r w:rsidRPr="0031391A">
              <w:rPr>
                <w:bCs/>
                <w:sz w:val="20"/>
                <w:szCs w:val="20"/>
              </w:rPr>
              <w:t xml:space="preserve"> at SN) </w:t>
            </w:r>
          </w:p>
          <w:p w14:paraId="7F7BAFF5" w14:textId="438CEC9B" w:rsidR="007E2A7A" w:rsidRPr="007F3B25" w:rsidRDefault="007E2A7A" w:rsidP="007E2A7A">
            <w:pPr>
              <w:pStyle w:val="ListParagraph"/>
              <w:numPr>
                <w:ilvl w:val="0"/>
                <w:numId w:val="21"/>
              </w:numPr>
              <w:ind w:firstLineChars="0"/>
              <w:rPr>
                <w:rFonts w:ascii="Times New Roman" w:hAnsi="Times New Roman"/>
                <w:bCs/>
                <w:kern w:val="0"/>
                <w:sz w:val="20"/>
                <w:szCs w:val="20"/>
                <w:highlight w:val="yellow"/>
              </w:rPr>
            </w:pPr>
            <w:r w:rsidRPr="007F3B25">
              <w:rPr>
                <w:rFonts w:ascii="Times New Roman" w:hAnsi="Times New Roman"/>
                <w:bCs/>
                <w:kern w:val="0"/>
                <w:sz w:val="20"/>
                <w:szCs w:val="20"/>
                <w:highlight w:val="yellow"/>
              </w:rPr>
              <w:t>RAN3 will aim for a single solution for network signaling design on L1/L2 based inter-cell mobility to support all agreed scenarios. The details of solution are FFS.</w:t>
            </w:r>
          </w:p>
          <w:p w14:paraId="105DC211" w14:textId="2989F7E7" w:rsidR="00C53723" w:rsidRPr="0031391A" w:rsidRDefault="00C53723" w:rsidP="00C53723">
            <w:pPr>
              <w:pStyle w:val="ListParagraph"/>
              <w:numPr>
                <w:ilvl w:val="0"/>
                <w:numId w:val="21"/>
              </w:numPr>
              <w:ind w:firstLineChars="0"/>
              <w:rPr>
                <w:rFonts w:ascii="Times New Roman" w:hAnsi="Times New Roman"/>
                <w:bCs/>
                <w:kern w:val="0"/>
                <w:sz w:val="20"/>
                <w:szCs w:val="20"/>
              </w:rPr>
            </w:pPr>
            <w:r w:rsidRPr="0031391A">
              <w:rPr>
                <w:rFonts w:ascii="Times New Roman" w:hAnsi="Times New Roman"/>
                <w:bCs/>
                <w:kern w:val="0"/>
                <w:sz w:val="20"/>
                <w:szCs w:val="20"/>
              </w:rPr>
              <w:t>RAN3 focuses on the network-controlled procedure for L1/L2 based inter-cell mobility.</w:t>
            </w:r>
          </w:p>
          <w:p w14:paraId="2CF80FEB" w14:textId="45B45A1C" w:rsidR="00C53723" w:rsidRPr="0031391A" w:rsidRDefault="00C53723" w:rsidP="00C53723">
            <w:pPr>
              <w:rPr>
                <w:b/>
                <w:sz w:val="20"/>
                <w:szCs w:val="20"/>
              </w:rPr>
            </w:pPr>
            <w:r w:rsidRPr="0031391A">
              <w:rPr>
                <w:b/>
                <w:sz w:val="20"/>
                <w:szCs w:val="20"/>
              </w:rPr>
              <w:t>Intra-DU L1/L2 mobility procedure:</w:t>
            </w:r>
          </w:p>
          <w:p w14:paraId="51E90AE5" w14:textId="458E6725" w:rsidR="00C53723" w:rsidRPr="0031391A" w:rsidRDefault="00C53723" w:rsidP="00C53723">
            <w:pPr>
              <w:rPr>
                <w:bCs/>
                <w:sz w:val="20"/>
                <w:szCs w:val="20"/>
              </w:rPr>
            </w:pPr>
            <w:r w:rsidRPr="0031391A">
              <w:rPr>
                <w:bCs/>
                <w:sz w:val="20"/>
                <w:szCs w:val="20"/>
              </w:rPr>
              <w:t>Handover preparation:</w:t>
            </w:r>
          </w:p>
          <w:p w14:paraId="1840FC73" w14:textId="77777777" w:rsidR="00B43669" w:rsidRPr="0031391A" w:rsidRDefault="00B43669" w:rsidP="00A82EF3">
            <w:pPr>
              <w:pStyle w:val="ListParagraph"/>
              <w:numPr>
                <w:ilvl w:val="0"/>
                <w:numId w:val="21"/>
              </w:numPr>
              <w:ind w:firstLineChars="0"/>
              <w:rPr>
                <w:rFonts w:ascii="Times New Roman" w:hAnsi="Times New Roman"/>
                <w:bCs/>
                <w:kern w:val="0"/>
                <w:sz w:val="20"/>
                <w:szCs w:val="20"/>
              </w:rPr>
            </w:pPr>
            <w:r w:rsidRPr="0031391A">
              <w:rPr>
                <w:rFonts w:ascii="Times New Roman" w:hAnsi="Times New Roman" w:hint="eastAsia"/>
                <w:bCs/>
                <w:kern w:val="0"/>
                <w:sz w:val="20"/>
                <w:szCs w:val="20"/>
              </w:rPr>
              <w:t>WA: For intra-DU L1/L2 mobility, the existing F1AP procedure (e.g., F1AP UE CONTEXT MODIFICATION) is reused for handover configuration for inter-cell mobility.</w:t>
            </w:r>
          </w:p>
          <w:p w14:paraId="540CF449" w14:textId="77777777" w:rsidR="00A82EF3" w:rsidRPr="007F3B25" w:rsidRDefault="00A82EF3" w:rsidP="00A82EF3">
            <w:pPr>
              <w:pStyle w:val="ListParagraph"/>
              <w:numPr>
                <w:ilvl w:val="0"/>
                <w:numId w:val="21"/>
              </w:numPr>
              <w:ind w:firstLineChars="0"/>
              <w:rPr>
                <w:rFonts w:ascii="Times New Roman" w:hAnsi="Times New Roman"/>
                <w:color w:val="0000FF"/>
                <w:sz w:val="20"/>
                <w:szCs w:val="20"/>
              </w:rPr>
            </w:pPr>
            <w:r w:rsidRPr="0031391A">
              <w:rPr>
                <w:rFonts w:ascii="Times New Roman" w:hAnsi="Times New Roman"/>
                <w:bCs/>
                <w:kern w:val="0"/>
                <w:sz w:val="20"/>
                <w:szCs w:val="20"/>
              </w:rPr>
              <w:t xml:space="preserve">The </w:t>
            </w:r>
            <w:proofErr w:type="spellStart"/>
            <w:r w:rsidRPr="0031391A">
              <w:rPr>
                <w:rFonts w:ascii="Times New Roman" w:hAnsi="Times New Roman"/>
                <w:bCs/>
                <w:kern w:val="0"/>
                <w:sz w:val="20"/>
                <w:szCs w:val="20"/>
              </w:rPr>
              <w:t>gNB</w:t>
            </w:r>
            <w:proofErr w:type="spellEnd"/>
            <w:r w:rsidRPr="0031391A">
              <w:rPr>
                <w:rFonts w:ascii="Times New Roman" w:hAnsi="Times New Roman"/>
                <w:bCs/>
                <w:kern w:val="0"/>
                <w:sz w:val="20"/>
                <w:szCs w:val="20"/>
              </w:rPr>
              <w:t xml:space="preserve">-CU initiates the L1/L2 mobility configuration procedure. </w:t>
            </w:r>
            <w:r w:rsidRPr="007F3B25">
              <w:rPr>
                <w:rFonts w:ascii="Times New Roman" w:hAnsi="Times New Roman"/>
                <w:color w:val="0000FF"/>
                <w:sz w:val="20"/>
                <w:szCs w:val="20"/>
              </w:rPr>
              <w:t xml:space="preserve">FFS on whether </w:t>
            </w:r>
            <w:proofErr w:type="spellStart"/>
            <w:r w:rsidRPr="007F3B25">
              <w:rPr>
                <w:rFonts w:ascii="Times New Roman" w:hAnsi="Times New Roman"/>
                <w:color w:val="0000FF"/>
                <w:sz w:val="20"/>
                <w:szCs w:val="20"/>
              </w:rPr>
              <w:t>gNB</w:t>
            </w:r>
            <w:proofErr w:type="spellEnd"/>
            <w:r w:rsidRPr="007F3B25">
              <w:rPr>
                <w:rFonts w:ascii="Times New Roman" w:hAnsi="Times New Roman"/>
                <w:color w:val="0000FF"/>
                <w:sz w:val="20"/>
                <w:szCs w:val="20"/>
              </w:rPr>
              <w:t>-DU can also initiate the L1/L2 mobility configuration procedure.</w:t>
            </w:r>
          </w:p>
          <w:p w14:paraId="7CF6E312" w14:textId="77777777" w:rsidR="00A82EF3" w:rsidRPr="00A0200F" w:rsidRDefault="00A82EF3" w:rsidP="00B43669">
            <w:pPr>
              <w:pStyle w:val="ListParagraph"/>
              <w:numPr>
                <w:ilvl w:val="0"/>
                <w:numId w:val="21"/>
              </w:numPr>
              <w:ind w:firstLineChars="0"/>
              <w:rPr>
                <w:rFonts w:ascii="Times New Roman" w:hAnsi="Times New Roman"/>
                <w:bCs/>
                <w:kern w:val="0"/>
                <w:sz w:val="20"/>
                <w:szCs w:val="20"/>
              </w:rPr>
            </w:pPr>
            <w:r w:rsidRPr="0031391A">
              <w:rPr>
                <w:rFonts w:ascii="Times New Roman" w:hAnsi="Times New Roman"/>
                <w:bCs/>
                <w:kern w:val="0"/>
                <w:sz w:val="20"/>
                <w:szCs w:val="20"/>
              </w:rPr>
              <w:t xml:space="preserve">The configuration of candidate target cell(s) for L1/L2 mobility is initiated by the </w:t>
            </w:r>
            <w:proofErr w:type="spellStart"/>
            <w:r w:rsidRPr="0031391A">
              <w:rPr>
                <w:rFonts w:ascii="Times New Roman" w:hAnsi="Times New Roman"/>
                <w:bCs/>
                <w:kern w:val="0"/>
                <w:sz w:val="20"/>
                <w:szCs w:val="20"/>
              </w:rPr>
              <w:t>gNB</w:t>
            </w:r>
            <w:proofErr w:type="spellEnd"/>
            <w:r w:rsidRPr="0031391A">
              <w:rPr>
                <w:rFonts w:ascii="Times New Roman" w:hAnsi="Times New Roman"/>
                <w:bCs/>
                <w:kern w:val="0"/>
                <w:sz w:val="20"/>
                <w:szCs w:val="20"/>
              </w:rPr>
              <w:t xml:space="preserve">-CU. </w:t>
            </w:r>
            <w:r w:rsidRPr="00A0200F">
              <w:rPr>
                <w:rFonts w:ascii="Times New Roman" w:hAnsi="Times New Roman"/>
                <w:color w:val="0000FF"/>
                <w:sz w:val="20"/>
                <w:szCs w:val="20"/>
              </w:rPr>
              <w:t>Details are FFS.</w:t>
            </w:r>
          </w:p>
          <w:p w14:paraId="4DFC2AEF" w14:textId="77777777" w:rsidR="00C53723" w:rsidRPr="0031391A" w:rsidRDefault="00C53723" w:rsidP="00C53723">
            <w:pPr>
              <w:rPr>
                <w:bCs/>
                <w:sz w:val="20"/>
                <w:szCs w:val="20"/>
              </w:rPr>
            </w:pPr>
            <w:r w:rsidRPr="0031391A">
              <w:rPr>
                <w:bCs/>
                <w:sz w:val="20"/>
                <w:szCs w:val="20"/>
              </w:rPr>
              <w:t>Handover execution:</w:t>
            </w:r>
          </w:p>
          <w:p w14:paraId="1C87FA1B" w14:textId="5B5D7C28" w:rsidR="00C53723" w:rsidRPr="0031391A" w:rsidRDefault="00C53723" w:rsidP="00C53723">
            <w:pPr>
              <w:pStyle w:val="ListParagraph"/>
              <w:numPr>
                <w:ilvl w:val="0"/>
                <w:numId w:val="21"/>
              </w:numPr>
              <w:ind w:firstLineChars="0"/>
              <w:rPr>
                <w:rFonts w:ascii="Times New Roman" w:hAnsi="Times New Roman"/>
                <w:bCs/>
                <w:kern w:val="0"/>
                <w:sz w:val="20"/>
                <w:szCs w:val="20"/>
              </w:rPr>
            </w:pPr>
            <w:r w:rsidRPr="0031391A">
              <w:rPr>
                <w:rFonts w:ascii="Times New Roman" w:hAnsi="Times New Roman"/>
                <w:bCs/>
                <w:kern w:val="0"/>
                <w:sz w:val="20"/>
                <w:szCs w:val="20"/>
              </w:rPr>
              <w:t xml:space="preserve">WA: RAN3 assumes that the UE sends the L1 measurement report to the </w:t>
            </w:r>
            <w:proofErr w:type="spellStart"/>
            <w:r w:rsidRPr="0031391A">
              <w:rPr>
                <w:rFonts w:ascii="Times New Roman" w:hAnsi="Times New Roman"/>
                <w:bCs/>
                <w:kern w:val="0"/>
                <w:sz w:val="20"/>
                <w:szCs w:val="20"/>
              </w:rPr>
              <w:t>gNB</w:t>
            </w:r>
            <w:proofErr w:type="spellEnd"/>
            <w:r w:rsidRPr="0031391A">
              <w:rPr>
                <w:rFonts w:ascii="Times New Roman" w:hAnsi="Times New Roman"/>
                <w:bCs/>
                <w:kern w:val="0"/>
                <w:sz w:val="20"/>
                <w:szCs w:val="20"/>
              </w:rPr>
              <w:t xml:space="preserve">-DU and the </w:t>
            </w:r>
            <w:proofErr w:type="spellStart"/>
            <w:r w:rsidRPr="0031391A">
              <w:rPr>
                <w:rFonts w:ascii="Times New Roman" w:hAnsi="Times New Roman"/>
                <w:bCs/>
                <w:kern w:val="0"/>
                <w:sz w:val="20"/>
                <w:szCs w:val="20"/>
              </w:rPr>
              <w:t>gNB</w:t>
            </w:r>
            <w:proofErr w:type="spellEnd"/>
            <w:r w:rsidRPr="0031391A">
              <w:rPr>
                <w:rFonts w:ascii="Times New Roman" w:hAnsi="Times New Roman"/>
                <w:bCs/>
                <w:kern w:val="0"/>
                <w:sz w:val="20"/>
                <w:szCs w:val="20"/>
              </w:rPr>
              <w:t>-DU triggers UE mobility to a target candidate cell. All details are up to RAN1 and RAN2 discussion.</w:t>
            </w:r>
          </w:p>
          <w:p w14:paraId="2C70F4DB" w14:textId="187DCB1C" w:rsidR="00C53723" w:rsidRPr="0031391A" w:rsidRDefault="00C53723" w:rsidP="00C53723">
            <w:pPr>
              <w:pStyle w:val="ListParagraph"/>
              <w:numPr>
                <w:ilvl w:val="0"/>
                <w:numId w:val="21"/>
              </w:numPr>
              <w:ind w:firstLineChars="0"/>
              <w:rPr>
                <w:rFonts w:ascii="Times New Roman" w:hAnsi="Times New Roman"/>
                <w:color w:val="0000FF"/>
                <w:sz w:val="20"/>
                <w:szCs w:val="20"/>
              </w:rPr>
            </w:pPr>
            <w:r w:rsidRPr="0031391A">
              <w:rPr>
                <w:rFonts w:ascii="Times New Roman" w:hAnsi="Times New Roman"/>
                <w:color w:val="0000FF"/>
                <w:sz w:val="20"/>
                <w:szCs w:val="20"/>
              </w:rPr>
              <w:t xml:space="preserve">FFS on how the </w:t>
            </w:r>
            <w:proofErr w:type="spellStart"/>
            <w:r w:rsidRPr="0031391A">
              <w:rPr>
                <w:rFonts w:ascii="Times New Roman" w:hAnsi="Times New Roman"/>
                <w:color w:val="0000FF"/>
                <w:sz w:val="20"/>
                <w:szCs w:val="20"/>
              </w:rPr>
              <w:t>gNB</w:t>
            </w:r>
            <w:proofErr w:type="spellEnd"/>
            <w:r w:rsidRPr="0031391A">
              <w:rPr>
                <w:rFonts w:ascii="Times New Roman" w:hAnsi="Times New Roman"/>
                <w:color w:val="0000FF"/>
                <w:sz w:val="20"/>
                <w:szCs w:val="20"/>
              </w:rPr>
              <w:t>/</w:t>
            </w:r>
            <w:proofErr w:type="spellStart"/>
            <w:r w:rsidRPr="0031391A">
              <w:rPr>
                <w:rFonts w:ascii="Times New Roman" w:hAnsi="Times New Roman"/>
                <w:color w:val="0000FF"/>
                <w:sz w:val="20"/>
                <w:szCs w:val="20"/>
              </w:rPr>
              <w:t>gNB</w:t>
            </w:r>
            <w:proofErr w:type="spellEnd"/>
            <w:r w:rsidRPr="0031391A">
              <w:rPr>
                <w:rFonts w:ascii="Times New Roman" w:hAnsi="Times New Roman"/>
                <w:color w:val="0000FF"/>
                <w:sz w:val="20"/>
                <w:szCs w:val="20"/>
              </w:rPr>
              <w:t>-DU detects the UE access and whether there is an F1 impact.</w:t>
            </w:r>
          </w:p>
          <w:p w14:paraId="2E4F49C1" w14:textId="77777777" w:rsidR="00C53723" w:rsidRPr="0031391A" w:rsidRDefault="00C53723" w:rsidP="00C53723">
            <w:pPr>
              <w:rPr>
                <w:bCs/>
                <w:sz w:val="20"/>
                <w:szCs w:val="20"/>
              </w:rPr>
            </w:pPr>
            <w:r w:rsidRPr="0031391A">
              <w:rPr>
                <w:bCs/>
                <w:sz w:val="20"/>
                <w:szCs w:val="20"/>
              </w:rPr>
              <w:t>Handover completion:</w:t>
            </w:r>
          </w:p>
          <w:p w14:paraId="6A3DD7D2" w14:textId="1C7DF05A" w:rsidR="00C53723" w:rsidRPr="0032645B" w:rsidRDefault="00C53723" w:rsidP="00C53723">
            <w:pPr>
              <w:pStyle w:val="ListParagraph"/>
              <w:numPr>
                <w:ilvl w:val="0"/>
                <w:numId w:val="21"/>
              </w:numPr>
              <w:ind w:firstLineChars="0"/>
              <w:rPr>
                <w:rFonts w:ascii="Times New Roman" w:hAnsi="Times New Roman"/>
                <w:color w:val="0000FF"/>
                <w:sz w:val="20"/>
                <w:szCs w:val="20"/>
              </w:rPr>
            </w:pPr>
            <w:r w:rsidRPr="0031391A">
              <w:rPr>
                <w:rFonts w:ascii="Times New Roman" w:hAnsi="Times New Roman"/>
                <w:color w:val="0000FF"/>
                <w:sz w:val="20"/>
                <w:szCs w:val="20"/>
              </w:rPr>
              <w:t xml:space="preserve">For intra-DU L1/L2 handover, whether and how to release the source cell/prepared cells’ resources in the </w:t>
            </w:r>
            <w:proofErr w:type="spellStart"/>
            <w:r w:rsidRPr="0031391A">
              <w:rPr>
                <w:rFonts w:ascii="Times New Roman" w:hAnsi="Times New Roman"/>
                <w:color w:val="0000FF"/>
                <w:sz w:val="20"/>
                <w:szCs w:val="20"/>
              </w:rPr>
              <w:t>gNB</w:t>
            </w:r>
            <w:proofErr w:type="spellEnd"/>
            <w:r w:rsidR="002F22BE">
              <w:rPr>
                <w:rFonts w:ascii="Times New Roman" w:hAnsi="Times New Roman"/>
                <w:color w:val="0000FF"/>
                <w:sz w:val="20"/>
                <w:szCs w:val="20"/>
              </w:rPr>
              <w:t>-</w:t>
            </w:r>
            <w:r w:rsidRPr="0031391A">
              <w:rPr>
                <w:rFonts w:ascii="Times New Roman" w:hAnsi="Times New Roman"/>
                <w:color w:val="0000FF"/>
                <w:sz w:val="20"/>
                <w:szCs w:val="20"/>
              </w:rPr>
              <w:t>DU is FFS.</w:t>
            </w:r>
          </w:p>
        </w:tc>
      </w:tr>
    </w:tbl>
    <w:p w14:paraId="5B772632" w14:textId="77777777" w:rsidR="00DF7C3D" w:rsidRDefault="00DF7C3D" w:rsidP="00045951">
      <w:pPr>
        <w:spacing w:after="120"/>
        <w:jc w:val="both"/>
        <w:rPr>
          <w:bCs/>
          <w:sz w:val="20"/>
          <w:szCs w:val="20"/>
        </w:rPr>
      </w:pPr>
    </w:p>
    <w:p w14:paraId="782B5355" w14:textId="1564E89B" w:rsidR="00172635" w:rsidRDefault="00172635" w:rsidP="00045951">
      <w:pPr>
        <w:spacing w:after="120"/>
        <w:jc w:val="both"/>
        <w:rPr>
          <w:bCs/>
          <w:sz w:val="20"/>
          <w:szCs w:val="20"/>
        </w:rPr>
      </w:pPr>
      <w:r>
        <w:rPr>
          <w:bCs/>
          <w:sz w:val="20"/>
          <w:szCs w:val="20"/>
        </w:rPr>
        <w:t xml:space="preserve">RAN2 has also made </w:t>
      </w:r>
      <w:r w:rsidR="00F95D46">
        <w:rPr>
          <w:bCs/>
          <w:sz w:val="20"/>
          <w:szCs w:val="20"/>
        </w:rPr>
        <w:t xml:space="preserve">a </w:t>
      </w:r>
      <w:r>
        <w:rPr>
          <w:bCs/>
          <w:sz w:val="20"/>
          <w:szCs w:val="20"/>
        </w:rPr>
        <w:t xml:space="preserve">similar agreement </w:t>
      </w:r>
      <w:r w:rsidR="00B93E37">
        <w:rPr>
          <w:bCs/>
          <w:sz w:val="20"/>
          <w:szCs w:val="20"/>
        </w:rPr>
        <w:t>as</w:t>
      </w:r>
      <w:r>
        <w:rPr>
          <w:bCs/>
          <w:sz w:val="20"/>
          <w:szCs w:val="20"/>
        </w:rPr>
        <w:t xml:space="preserve"> RAN3 for </w:t>
      </w:r>
      <w:r w:rsidR="00B93E37">
        <w:rPr>
          <w:bCs/>
          <w:sz w:val="20"/>
          <w:szCs w:val="20"/>
        </w:rPr>
        <w:t>the design of both scenarios in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93E37" w14:paraId="1271E81D" w14:textId="77777777" w:rsidTr="00DB32A6">
        <w:tc>
          <w:tcPr>
            <w:tcW w:w="9062" w:type="dxa"/>
            <w:tcBorders>
              <w:top w:val="single" w:sz="4" w:space="0" w:color="auto"/>
              <w:left w:val="single" w:sz="4" w:space="0" w:color="auto"/>
              <w:bottom w:val="single" w:sz="4" w:space="0" w:color="auto"/>
              <w:right w:val="single" w:sz="4" w:space="0" w:color="auto"/>
            </w:tcBorders>
          </w:tcPr>
          <w:p w14:paraId="1A8058C3" w14:textId="2E8FAE86" w:rsidR="00B93E37" w:rsidRPr="007F3B25" w:rsidRDefault="00B93E37" w:rsidP="00B93E37">
            <w:pPr>
              <w:rPr>
                <w:b/>
                <w:sz w:val="20"/>
                <w:szCs w:val="20"/>
              </w:rPr>
            </w:pPr>
            <w:r w:rsidRPr="007F3B25">
              <w:rPr>
                <w:b/>
                <w:sz w:val="20"/>
                <w:szCs w:val="20"/>
              </w:rPr>
              <w:t xml:space="preserve">Agreements </w:t>
            </w:r>
          </w:p>
          <w:p w14:paraId="390BBD82" w14:textId="522EFECA" w:rsidR="00B93E37" w:rsidRPr="00B93E37" w:rsidRDefault="00B93E37" w:rsidP="00B93E37">
            <w:pPr>
              <w:pStyle w:val="Agreement"/>
              <w:widowControl w:val="0"/>
              <w:numPr>
                <w:ilvl w:val="0"/>
                <w:numId w:val="21"/>
              </w:numPr>
              <w:tabs>
                <w:tab w:val="clear" w:pos="1435"/>
              </w:tabs>
              <w:spacing w:after="100" w:afterAutospacing="1"/>
              <w:jc w:val="both"/>
              <w:rPr>
                <w:rFonts w:ascii="Times New Roman" w:eastAsia="宋体" w:hAnsi="Times New Roman" w:cs="Times New Roman"/>
                <w:b w:val="0"/>
                <w:bCs/>
                <w:color w:val="00B050"/>
                <w:szCs w:val="20"/>
                <w:lang w:val="en-US" w:eastAsia="zh-CN"/>
              </w:rPr>
            </w:pPr>
            <w:r w:rsidRPr="007F3B25">
              <w:rPr>
                <w:rFonts w:ascii="Times New Roman" w:eastAsia="宋体" w:hAnsi="Times New Roman" w:cs="Times New Roman"/>
                <w:b w:val="0"/>
                <w:bCs/>
                <w:szCs w:val="20"/>
                <w:highlight w:val="yellow"/>
                <w:lang w:val="en-US" w:eastAsia="zh-CN"/>
              </w:rPr>
              <w:t>The design for intra-DU and inter-DU L1/L2-based mobility should share as much commonality as reasonable. FFS which aspects need to be different.</w:t>
            </w:r>
          </w:p>
        </w:tc>
      </w:tr>
    </w:tbl>
    <w:p w14:paraId="3738FC3A" w14:textId="375C982C" w:rsidR="00843CDC" w:rsidRPr="0012795F" w:rsidRDefault="00FB37DE" w:rsidP="00045951">
      <w:pPr>
        <w:spacing w:after="120"/>
        <w:jc w:val="both"/>
        <w:rPr>
          <w:bCs/>
          <w:sz w:val="20"/>
          <w:szCs w:val="20"/>
        </w:rPr>
      </w:pPr>
      <w:r w:rsidRPr="002E6370">
        <w:rPr>
          <w:bCs/>
          <w:sz w:val="20"/>
          <w:szCs w:val="20"/>
        </w:rPr>
        <w:t>In this contribution, we will</w:t>
      </w:r>
      <w:r w:rsidR="00843CDC">
        <w:rPr>
          <w:bCs/>
          <w:sz w:val="20"/>
          <w:szCs w:val="20"/>
        </w:rPr>
        <w:t xml:space="preserve"> discuss the </w:t>
      </w:r>
      <w:r w:rsidR="00924550">
        <w:rPr>
          <w:bCs/>
          <w:sz w:val="20"/>
          <w:szCs w:val="20"/>
        </w:rPr>
        <w:t xml:space="preserve">above </w:t>
      </w:r>
      <w:r w:rsidR="00757E2B">
        <w:rPr>
          <w:bCs/>
          <w:sz w:val="20"/>
          <w:szCs w:val="20"/>
        </w:rPr>
        <w:t>FFS</w:t>
      </w:r>
      <w:r w:rsidR="00843CDC">
        <w:rPr>
          <w:bCs/>
          <w:sz w:val="20"/>
          <w:szCs w:val="20"/>
        </w:rPr>
        <w:t xml:space="preserve"> </w:t>
      </w:r>
      <w:r w:rsidR="00924550">
        <w:rPr>
          <w:rFonts w:hint="eastAsia"/>
          <w:bCs/>
          <w:sz w:val="20"/>
          <w:szCs w:val="20"/>
        </w:rPr>
        <w:t>issue</w:t>
      </w:r>
      <w:r w:rsidR="00924550">
        <w:rPr>
          <w:bCs/>
          <w:sz w:val="20"/>
          <w:szCs w:val="20"/>
        </w:rPr>
        <w:t>s</w:t>
      </w:r>
      <w:r w:rsidR="0012795F">
        <w:rPr>
          <w:bCs/>
          <w:sz w:val="20"/>
          <w:szCs w:val="20"/>
        </w:rPr>
        <w:t xml:space="preserve">. And </w:t>
      </w:r>
      <w:r w:rsidR="0012795F">
        <w:rPr>
          <w:rFonts w:hint="eastAsia"/>
          <w:bCs/>
          <w:sz w:val="20"/>
          <w:szCs w:val="20"/>
        </w:rPr>
        <w:t>then</w:t>
      </w:r>
      <w:r w:rsidR="0012795F">
        <w:rPr>
          <w:bCs/>
          <w:sz w:val="20"/>
          <w:szCs w:val="20"/>
        </w:rPr>
        <w:t xml:space="preserve"> we</w:t>
      </w:r>
      <w:r w:rsidR="00913900">
        <w:rPr>
          <w:bCs/>
          <w:sz w:val="20"/>
          <w:szCs w:val="20"/>
        </w:rPr>
        <w:t xml:space="preserve"> will</w:t>
      </w:r>
      <w:r w:rsidR="0012795F">
        <w:rPr>
          <w:bCs/>
          <w:sz w:val="20"/>
          <w:szCs w:val="20"/>
        </w:rPr>
        <w:t xml:space="preserve"> </w:t>
      </w:r>
      <w:r w:rsidR="0012795F" w:rsidRPr="002E6370">
        <w:rPr>
          <w:bCs/>
          <w:sz w:val="20"/>
          <w:szCs w:val="20"/>
        </w:rPr>
        <w:t xml:space="preserve">discuss </w:t>
      </w:r>
      <w:r w:rsidR="0012795F">
        <w:rPr>
          <w:bCs/>
          <w:sz w:val="20"/>
          <w:szCs w:val="20"/>
        </w:rPr>
        <w:t xml:space="preserve">the procedures of </w:t>
      </w:r>
      <w:r w:rsidR="0012795F" w:rsidRPr="002E6370">
        <w:rPr>
          <w:bCs/>
          <w:sz w:val="20"/>
          <w:szCs w:val="20"/>
        </w:rPr>
        <w:t>L1/L2 based inter-cell mobility</w:t>
      </w:r>
      <w:r w:rsidR="0012795F">
        <w:rPr>
          <w:bCs/>
          <w:sz w:val="20"/>
          <w:szCs w:val="20"/>
        </w:rPr>
        <w:t xml:space="preserve"> </w:t>
      </w:r>
      <w:r w:rsidR="00924550">
        <w:rPr>
          <w:bCs/>
          <w:sz w:val="20"/>
          <w:szCs w:val="20"/>
        </w:rPr>
        <w:t xml:space="preserve">for </w:t>
      </w:r>
      <w:r w:rsidR="0012795F">
        <w:rPr>
          <w:bCs/>
          <w:sz w:val="20"/>
          <w:szCs w:val="20"/>
        </w:rPr>
        <w:t xml:space="preserve">both intra-DU and intra-CU inter-DU scenarios, and try to figure out </w:t>
      </w:r>
      <w:r w:rsidR="00924550">
        <w:rPr>
          <w:rFonts w:hint="eastAsia"/>
          <w:bCs/>
          <w:sz w:val="20"/>
          <w:szCs w:val="20"/>
        </w:rPr>
        <w:t>how</w:t>
      </w:r>
      <w:r w:rsidR="00924550">
        <w:rPr>
          <w:bCs/>
          <w:sz w:val="20"/>
          <w:szCs w:val="20"/>
        </w:rPr>
        <w:t xml:space="preserve"> to design</w:t>
      </w:r>
      <w:r w:rsidR="00B702DE">
        <w:rPr>
          <w:bCs/>
          <w:sz w:val="20"/>
          <w:szCs w:val="20"/>
        </w:rPr>
        <w:t xml:space="preserve"> a single solution</w:t>
      </w:r>
      <w:r w:rsidR="006936A3">
        <w:rPr>
          <w:bCs/>
          <w:sz w:val="20"/>
          <w:szCs w:val="20"/>
        </w:rPr>
        <w:t xml:space="preserve"> </w:t>
      </w:r>
      <w:r w:rsidR="00543905">
        <w:rPr>
          <w:bCs/>
          <w:sz w:val="20"/>
          <w:szCs w:val="20"/>
        </w:rPr>
        <w:t xml:space="preserve">for </w:t>
      </w:r>
      <w:r w:rsidR="0012795F">
        <w:rPr>
          <w:bCs/>
          <w:sz w:val="20"/>
          <w:szCs w:val="20"/>
        </w:rPr>
        <w:t>both scenarios</w:t>
      </w:r>
      <w:r w:rsidR="00B702DE">
        <w:rPr>
          <w:bCs/>
          <w:sz w:val="20"/>
          <w:szCs w:val="20"/>
        </w:rPr>
        <w:t>.</w:t>
      </w:r>
    </w:p>
    <w:p w14:paraId="512A7B8B" w14:textId="28018AB5" w:rsidR="00D929F6" w:rsidRDefault="00D929F6">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w:t>
      </w:r>
      <w:r>
        <w:rPr>
          <w:rFonts w:cs="Times New Roman"/>
          <w:b w:val="0"/>
          <w:bCs w:val="0"/>
          <w:kern w:val="0"/>
          <w:sz w:val="36"/>
          <w:szCs w:val="20"/>
          <w:lang w:val="en-GB"/>
        </w:rPr>
        <w:t>iscussion</w:t>
      </w:r>
    </w:p>
    <w:p w14:paraId="5E3304AA" w14:textId="23B7C873" w:rsidR="002D00B4" w:rsidRPr="00543905" w:rsidRDefault="002D00B4" w:rsidP="002D00B4">
      <w:pPr>
        <w:rPr>
          <w:i/>
          <w:iCs/>
          <w:sz w:val="21"/>
          <w:szCs w:val="21"/>
          <w:u w:val="single"/>
        </w:rPr>
      </w:pPr>
      <w:r w:rsidRPr="00543905">
        <w:rPr>
          <w:i/>
          <w:iCs/>
          <w:kern w:val="2"/>
          <w:sz w:val="21"/>
          <w:szCs w:val="21"/>
          <w:u w:val="single"/>
        </w:rPr>
        <w:t>Issue 1:</w:t>
      </w:r>
      <w:r w:rsidR="001717BB" w:rsidRPr="00543905">
        <w:rPr>
          <w:i/>
          <w:iCs/>
          <w:kern w:val="2"/>
          <w:sz w:val="21"/>
          <w:szCs w:val="21"/>
          <w:u w:val="single"/>
        </w:rPr>
        <w:t xml:space="preserve"> </w:t>
      </w:r>
      <w:r w:rsidR="001717BB" w:rsidRPr="00543905">
        <w:rPr>
          <w:i/>
          <w:iCs/>
          <w:sz w:val="21"/>
          <w:szCs w:val="21"/>
          <w:u w:val="single"/>
        </w:rPr>
        <w:t xml:space="preserve">Whether </w:t>
      </w:r>
      <w:proofErr w:type="spellStart"/>
      <w:r w:rsidR="001717BB" w:rsidRPr="00543905">
        <w:rPr>
          <w:i/>
          <w:iCs/>
          <w:sz w:val="21"/>
          <w:szCs w:val="21"/>
          <w:u w:val="single"/>
        </w:rPr>
        <w:t>gNB</w:t>
      </w:r>
      <w:proofErr w:type="spellEnd"/>
      <w:r w:rsidR="001717BB" w:rsidRPr="00543905">
        <w:rPr>
          <w:i/>
          <w:iCs/>
          <w:sz w:val="21"/>
          <w:szCs w:val="21"/>
          <w:u w:val="single"/>
        </w:rPr>
        <w:t>-DU can initiate th</w:t>
      </w:r>
      <w:r w:rsidR="001717BB" w:rsidRPr="00543905">
        <w:rPr>
          <w:i/>
          <w:iCs/>
          <w:kern w:val="2"/>
          <w:sz w:val="21"/>
          <w:szCs w:val="21"/>
          <w:u w:val="single"/>
        </w:rPr>
        <w:t xml:space="preserve">e </w:t>
      </w:r>
      <w:r w:rsidR="001717BB" w:rsidRPr="00543905">
        <w:rPr>
          <w:i/>
          <w:iCs/>
          <w:sz w:val="21"/>
          <w:szCs w:val="21"/>
          <w:u w:val="single"/>
        </w:rPr>
        <w:t>L1/L2 mobility configuration procedure</w:t>
      </w:r>
      <w:r w:rsidR="00B064FF" w:rsidRPr="00543905">
        <w:rPr>
          <w:i/>
          <w:iCs/>
          <w:sz w:val="21"/>
          <w:szCs w:val="21"/>
          <w:u w:val="single"/>
        </w:rPr>
        <w:t>.</w:t>
      </w:r>
    </w:p>
    <w:p w14:paraId="678C4016" w14:textId="05CEFD18" w:rsidR="00B064FF" w:rsidRDefault="00924550" w:rsidP="00B064FF">
      <w:pPr>
        <w:spacing w:after="120"/>
        <w:jc w:val="both"/>
        <w:rPr>
          <w:sz w:val="20"/>
          <w:szCs w:val="20"/>
        </w:rPr>
      </w:pPr>
      <w:r>
        <w:rPr>
          <w:sz w:val="20"/>
          <w:szCs w:val="20"/>
        </w:rPr>
        <w:lastRenderedPageBreak/>
        <w:t>During the discussion of last meeting</w:t>
      </w:r>
      <w:r w:rsidR="00E2792A">
        <w:rPr>
          <w:sz w:val="20"/>
          <w:szCs w:val="20"/>
        </w:rPr>
        <w:t>, t</w:t>
      </w:r>
      <w:r w:rsidR="00B064FF">
        <w:rPr>
          <w:sz w:val="20"/>
          <w:szCs w:val="20"/>
        </w:rPr>
        <w:t xml:space="preserve">here are two options for </w:t>
      </w:r>
      <w:r w:rsidR="00B064FF" w:rsidRPr="00893F69">
        <w:rPr>
          <w:sz w:val="20"/>
          <w:szCs w:val="20"/>
        </w:rPr>
        <w:t xml:space="preserve">L1/L2 mobility </w:t>
      </w:r>
      <w:r>
        <w:rPr>
          <w:sz w:val="20"/>
          <w:szCs w:val="20"/>
        </w:rPr>
        <w:t>initiation:</w:t>
      </w:r>
    </w:p>
    <w:p w14:paraId="0A836EE7" w14:textId="77777777" w:rsidR="00B064FF" w:rsidRPr="00B67973" w:rsidRDefault="00B064FF" w:rsidP="00B064FF">
      <w:pPr>
        <w:spacing w:after="120"/>
        <w:jc w:val="both"/>
        <w:rPr>
          <w:sz w:val="20"/>
          <w:szCs w:val="20"/>
        </w:rPr>
      </w:pPr>
      <w:r>
        <w:rPr>
          <w:sz w:val="20"/>
          <w:szCs w:val="20"/>
        </w:rPr>
        <w:tab/>
      </w:r>
      <w:r w:rsidRPr="00434BD7">
        <w:rPr>
          <w:b/>
          <w:bCs/>
          <w:i/>
          <w:iCs/>
          <w:sz w:val="20"/>
          <w:szCs w:val="20"/>
        </w:rPr>
        <w:t>Option 1:</w:t>
      </w:r>
      <w:r w:rsidRPr="00B67973">
        <w:rPr>
          <w:i/>
          <w:iCs/>
          <w:sz w:val="20"/>
          <w:szCs w:val="20"/>
        </w:rPr>
        <w:t xml:space="preserve"> </w:t>
      </w:r>
      <w:r>
        <w:rPr>
          <w:sz w:val="20"/>
          <w:szCs w:val="20"/>
        </w:rPr>
        <w:t xml:space="preserve">CU </w:t>
      </w:r>
      <w:r w:rsidRPr="00B67973">
        <w:rPr>
          <w:sz w:val="20"/>
          <w:szCs w:val="20"/>
        </w:rPr>
        <w:t>initiates the L1/L2 mobility configuration procedure based on L3 measurement results.</w:t>
      </w:r>
    </w:p>
    <w:p w14:paraId="6F423E66" w14:textId="77777777" w:rsidR="00B064FF" w:rsidRPr="00B67973" w:rsidRDefault="00B064FF" w:rsidP="00B064FF">
      <w:pPr>
        <w:spacing w:after="120"/>
        <w:jc w:val="both"/>
        <w:rPr>
          <w:sz w:val="20"/>
          <w:szCs w:val="20"/>
        </w:rPr>
      </w:pPr>
      <w:r>
        <w:rPr>
          <w:bCs/>
          <w:color w:val="00B050"/>
          <w:sz w:val="20"/>
          <w:szCs w:val="20"/>
        </w:rPr>
        <w:tab/>
      </w:r>
      <w:r w:rsidRPr="00434BD7">
        <w:rPr>
          <w:b/>
          <w:bCs/>
          <w:i/>
          <w:iCs/>
          <w:sz w:val="20"/>
          <w:szCs w:val="20"/>
        </w:rPr>
        <w:t>Option 2:</w:t>
      </w:r>
      <w:r w:rsidRPr="00B67973">
        <w:rPr>
          <w:i/>
          <w:iCs/>
          <w:sz w:val="20"/>
          <w:szCs w:val="20"/>
        </w:rPr>
        <w:t xml:space="preserve"> </w:t>
      </w:r>
      <w:r w:rsidRPr="00B67973">
        <w:rPr>
          <w:sz w:val="20"/>
          <w:szCs w:val="20"/>
        </w:rPr>
        <w:t>DU initiates the L1/L2 mobility configuration procedure based on L1 measurement results.</w:t>
      </w:r>
    </w:p>
    <w:p w14:paraId="33C86FC0" w14:textId="5EA9B4D0" w:rsidR="00314501" w:rsidRDefault="00B064FF" w:rsidP="00B064FF">
      <w:pPr>
        <w:spacing w:after="120"/>
        <w:jc w:val="both"/>
        <w:rPr>
          <w:sz w:val="20"/>
          <w:szCs w:val="20"/>
        </w:rPr>
      </w:pPr>
      <w:r w:rsidRPr="00C50379">
        <w:rPr>
          <w:rFonts w:hint="eastAsia"/>
          <w:sz w:val="20"/>
          <w:szCs w:val="20"/>
        </w:rPr>
        <w:t>F</w:t>
      </w:r>
      <w:r w:rsidRPr="00C50379">
        <w:rPr>
          <w:sz w:val="20"/>
          <w:szCs w:val="20"/>
        </w:rPr>
        <w:t xml:space="preserve">or option 1, </w:t>
      </w:r>
      <w:r w:rsidR="00604628">
        <w:rPr>
          <w:sz w:val="20"/>
          <w:szCs w:val="20"/>
        </w:rPr>
        <w:t>CU select</w:t>
      </w:r>
      <w:r w:rsidR="00924550">
        <w:rPr>
          <w:sz w:val="20"/>
          <w:szCs w:val="20"/>
        </w:rPr>
        <w:t>s</w:t>
      </w:r>
      <w:r w:rsidR="00604628">
        <w:rPr>
          <w:sz w:val="20"/>
          <w:szCs w:val="20"/>
        </w:rPr>
        <w:t xml:space="preserve"> candidate target cells for L1/L2 mobility based on L3 measurement results</w:t>
      </w:r>
      <w:r w:rsidR="00924550">
        <w:rPr>
          <w:rFonts w:hint="eastAsia"/>
          <w:sz w:val="20"/>
          <w:szCs w:val="20"/>
        </w:rPr>
        <w:t>.</w:t>
      </w:r>
      <w:r w:rsidR="00924550">
        <w:rPr>
          <w:sz w:val="20"/>
          <w:szCs w:val="20"/>
        </w:rPr>
        <w:t xml:space="preserve"> After </w:t>
      </w:r>
      <w:proofErr w:type="spellStart"/>
      <w:r w:rsidR="00924550">
        <w:rPr>
          <w:sz w:val="20"/>
          <w:szCs w:val="20"/>
        </w:rPr>
        <w:t>preparion</w:t>
      </w:r>
      <w:proofErr w:type="spellEnd"/>
      <w:r w:rsidR="00924550">
        <w:rPr>
          <w:sz w:val="20"/>
          <w:szCs w:val="20"/>
        </w:rPr>
        <w:t xml:space="preserve"> of candidate target cells, the configurations of candidate target cells</w:t>
      </w:r>
      <w:r w:rsidR="00604628">
        <w:rPr>
          <w:sz w:val="20"/>
          <w:szCs w:val="20"/>
        </w:rPr>
        <w:t xml:space="preserve"> </w:t>
      </w:r>
      <w:r w:rsidR="00924550">
        <w:rPr>
          <w:sz w:val="20"/>
          <w:szCs w:val="20"/>
        </w:rPr>
        <w:t>are</w:t>
      </w:r>
      <w:r w:rsidR="00604628">
        <w:rPr>
          <w:sz w:val="20"/>
          <w:szCs w:val="20"/>
        </w:rPr>
        <w:t xml:space="preserve"> sen</w:t>
      </w:r>
      <w:r w:rsidR="00924550">
        <w:rPr>
          <w:sz w:val="20"/>
          <w:szCs w:val="20"/>
        </w:rPr>
        <w:t>t</w:t>
      </w:r>
      <w:r w:rsidR="00604628">
        <w:rPr>
          <w:sz w:val="20"/>
          <w:szCs w:val="20"/>
        </w:rPr>
        <w:t xml:space="preserve"> to </w:t>
      </w:r>
      <w:r w:rsidR="00924550">
        <w:rPr>
          <w:sz w:val="20"/>
          <w:szCs w:val="20"/>
        </w:rPr>
        <w:t xml:space="preserve">serving </w:t>
      </w:r>
      <w:r w:rsidR="00604628">
        <w:rPr>
          <w:sz w:val="20"/>
          <w:szCs w:val="20"/>
        </w:rPr>
        <w:t xml:space="preserve">DU. </w:t>
      </w:r>
      <w:r w:rsidR="00924550">
        <w:rPr>
          <w:sz w:val="20"/>
          <w:szCs w:val="20"/>
        </w:rPr>
        <w:t xml:space="preserve">The serving </w:t>
      </w:r>
      <w:r w:rsidR="00604628">
        <w:rPr>
          <w:sz w:val="20"/>
          <w:szCs w:val="20"/>
        </w:rPr>
        <w:t xml:space="preserve">DU may accept or reject </w:t>
      </w:r>
      <w:r w:rsidR="00924550">
        <w:rPr>
          <w:sz w:val="20"/>
          <w:szCs w:val="20"/>
        </w:rPr>
        <w:t xml:space="preserve">(part of) the </w:t>
      </w:r>
      <w:r w:rsidR="00604628">
        <w:rPr>
          <w:sz w:val="20"/>
          <w:szCs w:val="20"/>
        </w:rPr>
        <w:t xml:space="preserve">candidate cells recommended by CU. After that, CU </w:t>
      </w:r>
      <w:r w:rsidR="00B54F10">
        <w:rPr>
          <w:sz w:val="20"/>
          <w:szCs w:val="20"/>
        </w:rPr>
        <w:t xml:space="preserve">configures the concerned UE with the configurations of </w:t>
      </w:r>
      <w:r w:rsidR="00604628">
        <w:rPr>
          <w:sz w:val="20"/>
          <w:szCs w:val="20"/>
        </w:rPr>
        <w:t xml:space="preserve">candidate cells </w:t>
      </w:r>
      <w:r w:rsidR="00B54F10">
        <w:rPr>
          <w:sz w:val="20"/>
          <w:szCs w:val="20"/>
        </w:rPr>
        <w:t>accepted by serving DU, along with the</w:t>
      </w:r>
      <w:r w:rsidR="00F06C9D">
        <w:rPr>
          <w:sz w:val="20"/>
          <w:szCs w:val="20"/>
        </w:rPr>
        <w:t xml:space="preserve"> L1 measurement configuration</w:t>
      </w:r>
      <w:r w:rsidR="00B54F10">
        <w:rPr>
          <w:sz w:val="20"/>
          <w:szCs w:val="20"/>
        </w:rPr>
        <w:t>s</w:t>
      </w:r>
      <w:r w:rsidR="00F06C9D">
        <w:rPr>
          <w:sz w:val="20"/>
          <w:szCs w:val="20"/>
        </w:rPr>
        <w:t xml:space="preserve"> for </w:t>
      </w:r>
      <w:proofErr w:type="gramStart"/>
      <w:r w:rsidR="00F06C9D">
        <w:rPr>
          <w:sz w:val="20"/>
          <w:szCs w:val="20"/>
        </w:rPr>
        <w:t>candidates</w:t>
      </w:r>
      <w:proofErr w:type="gramEnd"/>
      <w:r w:rsidR="00F06C9D">
        <w:rPr>
          <w:sz w:val="20"/>
          <w:szCs w:val="20"/>
        </w:rPr>
        <w:t xml:space="preserve"> cells</w:t>
      </w:r>
      <w:r w:rsidR="00B54F10">
        <w:rPr>
          <w:sz w:val="20"/>
          <w:szCs w:val="20"/>
        </w:rPr>
        <w:t>,</w:t>
      </w:r>
      <w:r w:rsidR="00F06C9D">
        <w:rPr>
          <w:sz w:val="20"/>
          <w:szCs w:val="20"/>
        </w:rPr>
        <w:t xml:space="preserve"> </w:t>
      </w:r>
      <w:r w:rsidR="00B54F10">
        <w:rPr>
          <w:sz w:val="20"/>
          <w:szCs w:val="20"/>
        </w:rPr>
        <w:t xml:space="preserve">via </w:t>
      </w:r>
      <w:r w:rsidR="00F06C9D">
        <w:rPr>
          <w:sz w:val="20"/>
          <w:szCs w:val="20"/>
        </w:rPr>
        <w:t xml:space="preserve">RRC </w:t>
      </w:r>
      <w:r w:rsidR="00B54F10">
        <w:rPr>
          <w:sz w:val="20"/>
          <w:szCs w:val="20"/>
        </w:rPr>
        <w:t>message</w:t>
      </w:r>
      <w:r w:rsidR="00F06C9D">
        <w:rPr>
          <w:sz w:val="20"/>
          <w:szCs w:val="20"/>
        </w:rPr>
        <w:t>.</w:t>
      </w:r>
    </w:p>
    <w:p w14:paraId="797F857C" w14:textId="36188447" w:rsidR="00B54F10" w:rsidRDefault="00AA41E2" w:rsidP="00B54F10">
      <w:pPr>
        <w:spacing w:after="120"/>
        <w:jc w:val="both"/>
        <w:rPr>
          <w:sz w:val="20"/>
          <w:szCs w:val="20"/>
        </w:rPr>
      </w:pPr>
      <w:r>
        <w:rPr>
          <w:rFonts w:hint="eastAsia"/>
          <w:sz w:val="20"/>
          <w:szCs w:val="20"/>
        </w:rPr>
        <w:t>F</w:t>
      </w:r>
      <w:r>
        <w:rPr>
          <w:sz w:val="20"/>
          <w:szCs w:val="20"/>
        </w:rPr>
        <w:t xml:space="preserve">or option 2, </w:t>
      </w:r>
      <w:r w:rsidRPr="00C50379">
        <w:rPr>
          <w:sz w:val="20"/>
          <w:szCs w:val="20"/>
        </w:rPr>
        <w:t xml:space="preserve">CU needs to send L1 measurement configuration </w:t>
      </w:r>
      <w:r w:rsidR="00B54F10">
        <w:rPr>
          <w:sz w:val="20"/>
          <w:szCs w:val="20"/>
        </w:rPr>
        <w:t xml:space="preserve">related to potential candidate target </w:t>
      </w:r>
      <w:proofErr w:type="gramStart"/>
      <w:r w:rsidR="00B54F10">
        <w:rPr>
          <w:sz w:val="20"/>
          <w:szCs w:val="20"/>
        </w:rPr>
        <w:t>cells(</w:t>
      </w:r>
      <w:proofErr w:type="gramEnd"/>
      <w:r w:rsidR="00B54F10">
        <w:rPr>
          <w:sz w:val="20"/>
          <w:szCs w:val="20"/>
        </w:rPr>
        <w:t>e.g. SSB configurations)</w:t>
      </w:r>
      <w:r w:rsidR="00B54F10" w:rsidRPr="00C50379">
        <w:rPr>
          <w:sz w:val="20"/>
          <w:szCs w:val="20"/>
        </w:rPr>
        <w:t xml:space="preserve"> </w:t>
      </w:r>
      <w:r w:rsidRPr="00C50379">
        <w:rPr>
          <w:sz w:val="20"/>
          <w:szCs w:val="20"/>
        </w:rPr>
        <w:t>to UE first</w:t>
      </w:r>
      <w:r w:rsidR="00B54F10">
        <w:rPr>
          <w:sz w:val="20"/>
          <w:szCs w:val="20"/>
        </w:rPr>
        <w:t>ly.</w:t>
      </w:r>
      <w:r w:rsidRPr="00C50379">
        <w:rPr>
          <w:sz w:val="20"/>
          <w:szCs w:val="20"/>
        </w:rPr>
        <w:t xml:space="preserve"> </w:t>
      </w:r>
      <w:r w:rsidR="00B54F10">
        <w:rPr>
          <w:sz w:val="20"/>
          <w:szCs w:val="20"/>
        </w:rPr>
        <w:t>B</w:t>
      </w:r>
      <w:r w:rsidR="00B54F10" w:rsidRPr="00C50379">
        <w:rPr>
          <w:sz w:val="20"/>
          <w:szCs w:val="20"/>
        </w:rPr>
        <w:t>ased on L1 measurement results</w:t>
      </w:r>
      <w:r w:rsidR="00B54F10">
        <w:rPr>
          <w:sz w:val="20"/>
          <w:szCs w:val="20"/>
        </w:rPr>
        <w:t xml:space="preserve"> reported by </w:t>
      </w:r>
      <w:proofErr w:type="gramStart"/>
      <w:r w:rsidR="00B54F10">
        <w:rPr>
          <w:sz w:val="20"/>
          <w:szCs w:val="20"/>
        </w:rPr>
        <w:t>UE</w:t>
      </w:r>
      <w:r w:rsidR="00B54F10" w:rsidRPr="00C50379" w:rsidDel="00B54F10">
        <w:rPr>
          <w:sz w:val="20"/>
          <w:szCs w:val="20"/>
        </w:rPr>
        <w:t xml:space="preserve"> </w:t>
      </w:r>
      <w:r w:rsidR="00B54F10">
        <w:rPr>
          <w:sz w:val="20"/>
          <w:szCs w:val="20"/>
        </w:rPr>
        <w:t>,the</w:t>
      </w:r>
      <w:proofErr w:type="gramEnd"/>
      <w:r w:rsidR="00B54F10">
        <w:rPr>
          <w:sz w:val="20"/>
          <w:szCs w:val="20"/>
        </w:rPr>
        <w:t xml:space="preserve"> serving </w:t>
      </w:r>
      <w:r w:rsidRPr="00C50379">
        <w:rPr>
          <w:sz w:val="20"/>
          <w:szCs w:val="20"/>
        </w:rPr>
        <w:t>DU</w:t>
      </w:r>
      <w:r w:rsidR="00B54F10">
        <w:rPr>
          <w:sz w:val="20"/>
          <w:szCs w:val="20"/>
        </w:rPr>
        <w:t xml:space="preserve"> or CU</w:t>
      </w:r>
      <w:r w:rsidRPr="00C50379">
        <w:rPr>
          <w:sz w:val="20"/>
          <w:szCs w:val="20"/>
        </w:rPr>
        <w:t xml:space="preserve"> </w:t>
      </w:r>
      <w:r w:rsidR="00B54F10">
        <w:rPr>
          <w:sz w:val="20"/>
          <w:szCs w:val="20"/>
        </w:rPr>
        <w:t xml:space="preserve">selects and triggers </w:t>
      </w:r>
      <w:r w:rsidRPr="00C50379">
        <w:rPr>
          <w:sz w:val="20"/>
          <w:szCs w:val="20"/>
        </w:rPr>
        <w:t xml:space="preserve">candidate cells </w:t>
      </w:r>
      <w:r w:rsidR="00B54F10">
        <w:rPr>
          <w:sz w:val="20"/>
          <w:szCs w:val="20"/>
        </w:rPr>
        <w:t xml:space="preserve">to perform handover </w:t>
      </w:r>
      <w:proofErr w:type="spellStart"/>
      <w:r w:rsidR="00B54F10">
        <w:rPr>
          <w:sz w:val="20"/>
          <w:szCs w:val="20"/>
        </w:rPr>
        <w:t>preparion</w:t>
      </w:r>
      <w:proofErr w:type="spellEnd"/>
      <w:r w:rsidR="00B54F10" w:rsidRPr="00C50379">
        <w:rPr>
          <w:sz w:val="20"/>
          <w:szCs w:val="20"/>
        </w:rPr>
        <w:t xml:space="preserve"> </w:t>
      </w:r>
      <w:r w:rsidR="00605F75">
        <w:rPr>
          <w:sz w:val="20"/>
          <w:szCs w:val="20"/>
        </w:rPr>
        <w:t xml:space="preserve">. </w:t>
      </w:r>
      <w:r w:rsidR="00B54F10">
        <w:rPr>
          <w:sz w:val="20"/>
          <w:szCs w:val="20"/>
        </w:rPr>
        <w:t>With the configurations provided by target DUs, the CU configures the concerned UE with the configurations of candidate cells via RRC message.</w:t>
      </w:r>
    </w:p>
    <w:p w14:paraId="735F4AC2" w14:textId="35A5B0D2" w:rsidR="00605F75" w:rsidRDefault="009B05BD" w:rsidP="00AA41E2">
      <w:pPr>
        <w:spacing w:after="120"/>
        <w:jc w:val="both"/>
        <w:rPr>
          <w:sz w:val="20"/>
          <w:szCs w:val="20"/>
        </w:rPr>
      </w:pPr>
      <w:r>
        <w:rPr>
          <w:sz w:val="20"/>
          <w:szCs w:val="20"/>
        </w:rPr>
        <w:t>When L1 measurement result is received, the serving DU in option1 can indicate the concerned UE to perform cell switch immediately, while the serving DU in option2 has to perform handover</w:t>
      </w:r>
      <w:r w:rsidRPr="009B05BD">
        <w:rPr>
          <w:sz w:val="20"/>
          <w:szCs w:val="20"/>
        </w:rPr>
        <w:t xml:space="preserve"> </w:t>
      </w:r>
      <w:r>
        <w:rPr>
          <w:sz w:val="20"/>
          <w:szCs w:val="20"/>
        </w:rPr>
        <w:t>preparation before it can indicate the concerned UE to perform cell switch. In other words, option</w:t>
      </w:r>
      <w:r w:rsidR="00AD2B8B">
        <w:rPr>
          <w:sz w:val="20"/>
          <w:szCs w:val="20"/>
        </w:rPr>
        <w:t xml:space="preserve"> </w:t>
      </w:r>
      <w:r>
        <w:rPr>
          <w:sz w:val="20"/>
          <w:szCs w:val="20"/>
        </w:rPr>
        <w:t xml:space="preserve">2 leads to </w:t>
      </w:r>
      <w:r w:rsidR="00605F75">
        <w:rPr>
          <w:sz w:val="20"/>
          <w:szCs w:val="20"/>
        </w:rPr>
        <w:t>more latency for L1/L2 mobility than option 1.</w:t>
      </w:r>
    </w:p>
    <w:p w14:paraId="1A6D99AF" w14:textId="110986A6" w:rsidR="00314501" w:rsidRPr="004D50A2" w:rsidRDefault="004D50A2" w:rsidP="00B064FF">
      <w:pPr>
        <w:spacing w:after="120"/>
        <w:jc w:val="both"/>
        <w:rPr>
          <w:sz w:val="20"/>
          <w:szCs w:val="20"/>
        </w:rPr>
      </w:pPr>
      <w:r>
        <w:rPr>
          <w:sz w:val="20"/>
          <w:szCs w:val="20"/>
        </w:rPr>
        <w:t xml:space="preserve">Therefore, we think that both options can be supported by </w:t>
      </w:r>
      <w:r w:rsidR="008D243D">
        <w:rPr>
          <w:sz w:val="20"/>
          <w:szCs w:val="20"/>
        </w:rPr>
        <w:t xml:space="preserve">the </w:t>
      </w:r>
      <w:r>
        <w:rPr>
          <w:sz w:val="20"/>
          <w:szCs w:val="20"/>
        </w:rPr>
        <w:t>network, but option 1 is better because of lower latency.</w:t>
      </w:r>
    </w:p>
    <w:p w14:paraId="672DD3EA" w14:textId="6F98716A" w:rsidR="004A2975" w:rsidRPr="0068128B" w:rsidRDefault="00B064FF" w:rsidP="002D00B4">
      <w:pPr>
        <w:pStyle w:val="Proposal"/>
        <w:numPr>
          <w:ilvl w:val="0"/>
          <w:numId w:val="13"/>
        </w:numPr>
        <w:tabs>
          <w:tab w:val="clear" w:pos="1304"/>
        </w:tabs>
        <w:ind w:left="1701" w:hanging="1701"/>
        <w:rPr>
          <w:b w:val="0"/>
          <w:bCs w:val="0"/>
        </w:rPr>
      </w:pP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w:t>
      </w:r>
      <w:r w:rsidR="006D243C">
        <w:rPr>
          <w:rFonts w:ascii="Times New Roman" w:eastAsia="宋体" w:hAnsi="Times New Roman"/>
          <w:lang w:val="en-US" w:eastAsia="zh-CN"/>
        </w:rPr>
        <w:t xml:space="preserve">does not allowed to </w:t>
      </w:r>
      <w:r>
        <w:rPr>
          <w:rFonts w:ascii="Times New Roman" w:eastAsia="宋体" w:hAnsi="Times New Roman"/>
          <w:lang w:val="en-US" w:eastAsia="zh-CN"/>
        </w:rPr>
        <w:t>initiate L1/L2 mobility configuration procedure,</w:t>
      </w:r>
      <w:r w:rsidR="00E20516">
        <w:rPr>
          <w:rFonts w:ascii="Times New Roman" w:eastAsia="宋体" w:hAnsi="Times New Roman"/>
          <w:lang w:val="en-US" w:eastAsia="zh-CN"/>
        </w:rPr>
        <w:t xml:space="preserve"> </w:t>
      </w:r>
      <w:r w:rsidR="006D243C">
        <w:rPr>
          <w:rFonts w:ascii="Times New Roman" w:eastAsia="宋体" w:hAnsi="Times New Roman"/>
          <w:lang w:val="en-US" w:eastAsia="zh-CN"/>
        </w:rPr>
        <w:t xml:space="preserve">since compared with </w:t>
      </w:r>
      <w:proofErr w:type="spellStart"/>
      <w:r w:rsidR="006D243C">
        <w:rPr>
          <w:rFonts w:ascii="Times New Roman" w:eastAsia="宋体" w:hAnsi="Times New Roman"/>
          <w:lang w:val="en-US" w:eastAsia="zh-CN"/>
        </w:rPr>
        <w:t>gNB</w:t>
      </w:r>
      <w:proofErr w:type="spellEnd"/>
      <w:r w:rsidR="006D243C">
        <w:rPr>
          <w:rFonts w:ascii="Times New Roman" w:eastAsia="宋体" w:hAnsi="Times New Roman"/>
          <w:lang w:val="en-US" w:eastAsia="zh-CN"/>
        </w:rPr>
        <w:t xml:space="preserve">-CU initiating L1/L2 mobility, </w:t>
      </w:r>
      <w:proofErr w:type="spellStart"/>
      <w:r w:rsidR="006D243C">
        <w:rPr>
          <w:rFonts w:ascii="Times New Roman" w:eastAsia="宋体" w:hAnsi="Times New Roman"/>
          <w:lang w:val="en-US" w:eastAsia="zh-CN"/>
        </w:rPr>
        <w:t>gNB</w:t>
      </w:r>
      <w:proofErr w:type="spellEnd"/>
      <w:r w:rsidR="006D243C">
        <w:rPr>
          <w:rFonts w:ascii="Times New Roman" w:eastAsia="宋体" w:hAnsi="Times New Roman"/>
          <w:lang w:val="en-US" w:eastAsia="zh-CN"/>
        </w:rPr>
        <w:t>-DU initiating L1/L2 mobility leads to no gain but longer latency</w:t>
      </w:r>
      <w:r>
        <w:rPr>
          <w:rFonts w:ascii="Times New Roman" w:eastAsia="宋体" w:hAnsi="Times New Roman"/>
          <w:lang w:val="en-US" w:eastAsia="zh-CN"/>
        </w:rPr>
        <w:t>.</w:t>
      </w:r>
    </w:p>
    <w:p w14:paraId="76268B3B" w14:textId="1865CFDE" w:rsidR="00CF3787" w:rsidRPr="00AB100F" w:rsidRDefault="00CF3787" w:rsidP="00CF3787">
      <w:pPr>
        <w:rPr>
          <w:i/>
          <w:iCs/>
          <w:kern w:val="2"/>
          <w:sz w:val="21"/>
          <w:szCs w:val="21"/>
          <w:u w:val="single"/>
        </w:rPr>
      </w:pPr>
      <w:r w:rsidRPr="00AB100F">
        <w:rPr>
          <w:i/>
          <w:iCs/>
          <w:kern w:val="2"/>
          <w:sz w:val="21"/>
          <w:szCs w:val="21"/>
          <w:u w:val="single"/>
        </w:rPr>
        <w:t xml:space="preserve">Issue 2: </w:t>
      </w:r>
      <w:r w:rsidR="004A2975" w:rsidRPr="00AB100F">
        <w:rPr>
          <w:i/>
          <w:iCs/>
          <w:kern w:val="2"/>
          <w:sz w:val="21"/>
          <w:szCs w:val="21"/>
          <w:u w:val="single"/>
        </w:rPr>
        <w:t xml:space="preserve">How the </w:t>
      </w:r>
      <w:proofErr w:type="spellStart"/>
      <w:r w:rsidR="004A2975" w:rsidRPr="00AB100F">
        <w:rPr>
          <w:i/>
          <w:iCs/>
          <w:kern w:val="2"/>
          <w:sz w:val="21"/>
          <w:szCs w:val="21"/>
          <w:u w:val="single"/>
        </w:rPr>
        <w:t>gNB</w:t>
      </w:r>
      <w:proofErr w:type="spellEnd"/>
      <w:r w:rsidR="004A2975" w:rsidRPr="00AB100F">
        <w:rPr>
          <w:i/>
          <w:iCs/>
          <w:kern w:val="2"/>
          <w:sz w:val="21"/>
          <w:szCs w:val="21"/>
          <w:u w:val="single"/>
        </w:rPr>
        <w:t>/</w:t>
      </w:r>
      <w:proofErr w:type="spellStart"/>
      <w:r w:rsidR="004A2975" w:rsidRPr="00AB100F">
        <w:rPr>
          <w:i/>
          <w:iCs/>
          <w:kern w:val="2"/>
          <w:sz w:val="21"/>
          <w:szCs w:val="21"/>
          <w:u w:val="single"/>
        </w:rPr>
        <w:t>gNB</w:t>
      </w:r>
      <w:proofErr w:type="spellEnd"/>
      <w:r w:rsidR="004A2975" w:rsidRPr="00AB100F">
        <w:rPr>
          <w:i/>
          <w:iCs/>
          <w:kern w:val="2"/>
          <w:sz w:val="21"/>
          <w:szCs w:val="21"/>
          <w:u w:val="single"/>
        </w:rPr>
        <w:t>-DU detects the UE access and whether there is an F1 impact.</w:t>
      </w:r>
    </w:p>
    <w:p w14:paraId="14E4328C" w14:textId="77777777" w:rsidR="009E7A60" w:rsidRPr="009E7A60" w:rsidRDefault="009E7A60" w:rsidP="00CF3787">
      <w:pPr>
        <w:rPr>
          <w:i/>
          <w:iCs/>
          <w:color w:val="0000FF"/>
          <w:kern w:val="2"/>
          <w:sz w:val="21"/>
          <w:szCs w:val="21"/>
          <w:u w:val="single"/>
        </w:rPr>
      </w:pPr>
    </w:p>
    <w:p w14:paraId="2E8343C3" w14:textId="2A971613" w:rsidR="0068128B" w:rsidRPr="00E14FE4" w:rsidRDefault="006D243C" w:rsidP="00E14FE4">
      <w:pPr>
        <w:pStyle w:val="Proposal"/>
        <w:rPr>
          <w:rFonts w:ascii="Times New Roman" w:eastAsia="宋体" w:hAnsi="Times New Roman"/>
          <w:b w:val="0"/>
          <w:bCs w:val="0"/>
          <w:lang w:val="en-US" w:eastAsia="zh-CN"/>
        </w:rPr>
      </w:pPr>
      <w:r>
        <w:rPr>
          <w:rFonts w:ascii="Times New Roman" w:eastAsia="宋体" w:hAnsi="Times New Roman"/>
          <w:b w:val="0"/>
          <w:bCs w:val="0"/>
          <w:lang w:val="en-US" w:eastAsia="zh-CN"/>
        </w:rPr>
        <w:t>In the legacy handover procedure</w:t>
      </w:r>
      <w:r w:rsidR="00B95AB1">
        <w:rPr>
          <w:rFonts w:ascii="Times New Roman" w:eastAsia="宋体" w:hAnsi="Times New Roman"/>
          <w:b w:val="0"/>
          <w:bCs w:val="0"/>
          <w:lang w:val="en-US" w:eastAsia="zh-CN"/>
        </w:rPr>
        <w:t xml:space="preserve">, </w:t>
      </w:r>
      <w:r>
        <w:rPr>
          <w:rFonts w:ascii="Times New Roman" w:eastAsia="宋体" w:hAnsi="Times New Roman"/>
          <w:b w:val="0"/>
          <w:bCs w:val="0"/>
          <w:lang w:val="en-US" w:eastAsia="zh-CN"/>
        </w:rPr>
        <w:t xml:space="preserve">one </w:t>
      </w:r>
      <w:proofErr w:type="spellStart"/>
      <w:r w:rsidR="00B95AB1">
        <w:rPr>
          <w:rFonts w:ascii="Times New Roman" w:eastAsia="宋体" w:hAnsi="Times New Roman"/>
          <w:b w:val="0"/>
          <w:bCs w:val="0"/>
          <w:lang w:val="en-US" w:eastAsia="zh-CN"/>
        </w:rPr>
        <w:t>gNB</w:t>
      </w:r>
      <w:proofErr w:type="spellEnd"/>
      <w:r w:rsidR="00B95AB1">
        <w:rPr>
          <w:rFonts w:ascii="Times New Roman" w:eastAsia="宋体" w:hAnsi="Times New Roman"/>
          <w:b w:val="0"/>
          <w:bCs w:val="0"/>
          <w:lang w:val="en-US" w:eastAsia="zh-CN"/>
        </w:rPr>
        <w:t>/</w:t>
      </w:r>
      <w:proofErr w:type="spellStart"/>
      <w:r w:rsidR="00B95AB1">
        <w:rPr>
          <w:rFonts w:ascii="Times New Roman" w:eastAsia="宋体" w:hAnsi="Times New Roman"/>
          <w:b w:val="0"/>
          <w:bCs w:val="0"/>
          <w:lang w:val="en-US" w:eastAsia="zh-CN"/>
        </w:rPr>
        <w:t>gNB</w:t>
      </w:r>
      <w:proofErr w:type="spellEnd"/>
      <w:r w:rsidR="00B95AB1">
        <w:rPr>
          <w:rFonts w:ascii="Times New Roman" w:eastAsia="宋体" w:hAnsi="Times New Roman"/>
          <w:b w:val="0"/>
          <w:bCs w:val="0"/>
          <w:lang w:val="en-US" w:eastAsia="zh-CN"/>
        </w:rPr>
        <w:t xml:space="preserve">-DU detects </w:t>
      </w:r>
      <w:r>
        <w:rPr>
          <w:rFonts w:ascii="Times New Roman" w:eastAsia="宋体" w:hAnsi="Times New Roman"/>
          <w:b w:val="0"/>
          <w:bCs w:val="0"/>
          <w:lang w:val="en-US" w:eastAsia="zh-CN"/>
        </w:rPr>
        <w:t>the</w:t>
      </w:r>
      <w:r w:rsidR="00E20516">
        <w:rPr>
          <w:rFonts w:ascii="Times New Roman" w:eastAsia="宋体" w:hAnsi="Times New Roman"/>
          <w:b w:val="0"/>
          <w:bCs w:val="0"/>
          <w:lang w:val="en-US" w:eastAsia="zh-CN"/>
        </w:rPr>
        <w:t xml:space="preserve"> </w:t>
      </w:r>
      <w:r w:rsidR="00B95AB1">
        <w:rPr>
          <w:rFonts w:ascii="Times New Roman" w:eastAsia="宋体" w:hAnsi="Times New Roman"/>
          <w:b w:val="0"/>
          <w:bCs w:val="0"/>
          <w:lang w:val="en-US" w:eastAsia="zh-CN"/>
        </w:rPr>
        <w:t xml:space="preserve">access </w:t>
      </w:r>
      <w:r>
        <w:rPr>
          <w:rFonts w:ascii="Times New Roman" w:eastAsia="宋体" w:hAnsi="Times New Roman"/>
          <w:b w:val="0"/>
          <w:bCs w:val="0"/>
          <w:lang w:val="en-US" w:eastAsia="zh-CN"/>
        </w:rPr>
        <w:t xml:space="preserve">of handover UE during the </w:t>
      </w:r>
      <w:r w:rsidR="00B95AB1">
        <w:rPr>
          <w:rFonts w:ascii="Times New Roman" w:eastAsia="宋体" w:hAnsi="Times New Roman"/>
          <w:b w:val="0"/>
          <w:bCs w:val="0"/>
          <w:lang w:val="en-US" w:eastAsia="zh-CN"/>
        </w:rPr>
        <w:t>RACH</w:t>
      </w:r>
      <w:r>
        <w:rPr>
          <w:rFonts w:ascii="Times New Roman" w:eastAsia="宋体" w:hAnsi="Times New Roman"/>
          <w:b w:val="0"/>
          <w:bCs w:val="0"/>
          <w:lang w:val="en-US" w:eastAsia="zh-CN"/>
        </w:rPr>
        <w:t xml:space="preserve"> procedure. In our view, RAN3 can keep the RACH based detection solution as working assumption now, and no F1 impact is expected. In case RAN1/2 agrees to apply </w:t>
      </w:r>
      <w:proofErr w:type="spellStart"/>
      <w:r>
        <w:rPr>
          <w:rFonts w:ascii="Times New Roman" w:eastAsia="宋体" w:hAnsi="Times New Roman"/>
          <w:b w:val="0"/>
          <w:bCs w:val="0"/>
          <w:lang w:val="en-US" w:eastAsia="zh-CN"/>
        </w:rPr>
        <w:t>rach</w:t>
      </w:r>
      <w:proofErr w:type="spellEnd"/>
      <w:r>
        <w:rPr>
          <w:rFonts w:ascii="Times New Roman" w:eastAsia="宋体" w:hAnsi="Times New Roman"/>
          <w:b w:val="0"/>
          <w:bCs w:val="0"/>
          <w:lang w:val="en-US" w:eastAsia="zh-CN"/>
        </w:rPr>
        <w:t>-less and early-</w:t>
      </w:r>
      <w:proofErr w:type="spellStart"/>
      <w:r>
        <w:rPr>
          <w:rFonts w:ascii="Times New Roman" w:eastAsia="宋体" w:hAnsi="Times New Roman"/>
          <w:b w:val="0"/>
          <w:bCs w:val="0"/>
          <w:lang w:val="en-US" w:eastAsia="zh-CN"/>
        </w:rPr>
        <w:t>rach</w:t>
      </w:r>
      <w:proofErr w:type="spellEnd"/>
      <w:r>
        <w:rPr>
          <w:rFonts w:ascii="Times New Roman" w:eastAsia="宋体" w:hAnsi="Times New Roman"/>
          <w:b w:val="0"/>
          <w:bCs w:val="0"/>
          <w:lang w:val="en-US" w:eastAsia="zh-CN"/>
        </w:rPr>
        <w:t xml:space="preserve"> in </w:t>
      </w:r>
      <w:r w:rsidRPr="00A03585">
        <w:rPr>
          <w:rFonts w:ascii="Times New Roman" w:eastAsia="宋体" w:hAnsi="Times New Roman"/>
          <w:b w:val="0"/>
          <w:bCs w:val="0"/>
          <w:lang w:val="en-US" w:eastAsia="zh-CN"/>
        </w:rPr>
        <w:t xml:space="preserve">L1/L2 mobility, </w:t>
      </w:r>
      <w:r>
        <w:rPr>
          <w:rFonts w:ascii="Times New Roman" w:eastAsia="宋体" w:hAnsi="Times New Roman"/>
          <w:b w:val="0"/>
          <w:bCs w:val="0"/>
          <w:lang w:val="en-US" w:eastAsia="zh-CN"/>
        </w:rPr>
        <w:t xml:space="preserve">enhancements </w:t>
      </w:r>
      <w:r w:rsidR="00330AD8">
        <w:rPr>
          <w:rFonts w:ascii="Times New Roman" w:eastAsia="宋体" w:hAnsi="Times New Roman"/>
          <w:b w:val="0"/>
          <w:bCs w:val="0"/>
          <w:lang w:val="en-US" w:eastAsia="zh-CN"/>
        </w:rPr>
        <w:t xml:space="preserve">on F1 interface for supporting </w:t>
      </w:r>
      <w:proofErr w:type="spellStart"/>
      <w:r w:rsidR="00330AD8">
        <w:rPr>
          <w:rFonts w:ascii="Times New Roman" w:eastAsia="宋体" w:hAnsi="Times New Roman"/>
          <w:b w:val="0"/>
          <w:bCs w:val="0"/>
          <w:lang w:val="en-US" w:eastAsia="zh-CN"/>
        </w:rPr>
        <w:t>rach</w:t>
      </w:r>
      <w:proofErr w:type="spellEnd"/>
      <w:r w:rsidR="00330AD8">
        <w:rPr>
          <w:rFonts w:ascii="Times New Roman" w:eastAsia="宋体" w:hAnsi="Times New Roman"/>
          <w:b w:val="0"/>
          <w:bCs w:val="0"/>
          <w:lang w:val="en-US" w:eastAsia="zh-CN"/>
        </w:rPr>
        <w:t>-less and early-</w:t>
      </w:r>
      <w:proofErr w:type="spellStart"/>
      <w:r w:rsidR="00330AD8">
        <w:rPr>
          <w:rFonts w:ascii="Times New Roman" w:eastAsia="宋体" w:hAnsi="Times New Roman"/>
          <w:b w:val="0"/>
          <w:bCs w:val="0"/>
          <w:lang w:val="en-US" w:eastAsia="zh-CN"/>
        </w:rPr>
        <w:t>rach</w:t>
      </w:r>
      <w:proofErr w:type="spellEnd"/>
      <w:r w:rsidR="00330AD8">
        <w:rPr>
          <w:rFonts w:ascii="Times New Roman" w:eastAsia="宋体" w:hAnsi="Times New Roman"/>
          <w:b w:val="0"/>
          <w:bCs w:val="0"/>
          <w:lang w:val="en-US" w:eastAsia="zh-CN"/>
        </w:rPr>
        <w:t xml:space="preserve"> can be considered</w:t>
      </w:r>
      <w:r w:rsidR="00E14FE4">
        <w:rPr>
          <w:rFonts w:ascii="Times New Roman" w:eastAsia="宋体" w:hAnsi="Times New Roman"/>
          <w:b w:val="0"/>
          <w:bCs w:val="0"/>
          <w:lang w:val="en-US" w:eastAsia="zh-CN"/>
        </w:rPr>
        <w:t>.</w:t>
      </w:r>
    </w:p>
    <w:p w14:paraId="777A6D81" w14:textId="479D10FB" w:rsidR="00797FCB" w:rsidRPr="003C60AD" w:rsidRDefault="00797FCB" w:rsidP="002D00B4">
      <w:pPr>
        <w:pStyle w:val="Proposal"/>
        <w:numPr>
          <w:ilvl w:val="0"/>
          <w:numId w:val="13"/>
        </w:numPr>
        <w:tabs>
          <w:tab w:val="clear" w:pos="1304"/>
        </w:tabs>
        <w:ind w:left="1701" w:hanging="1701"/>
        <w:rPr>
          <w:rFonts w:ascii="Times New Roman" w:eastAsia="宋体" w:hAnsi="Times New Roman"/>
          <w:lang w:val="en-US" w:eastAsia="zh-CN"/>
        </w:rPr>
      </w:pPr>
      <w:r w:rsidRPr="003C60AD">
        <w:rPr>
          <w:rFonts w:ascii="Times New Roman" w:eastAsia="宋体" w:hAnsi="Times New Roman"/>
          <w:lang w:val="en-US" w:eastAsia="zh-CN"/>
        </w:rPr>
        <w:t xml:space="preserve">RAN3 assumes </w:t>
      </w:r>
      <w:proofErr w:type="spellStart"/>
      <w:r w:rsidRPr="003C60AD">
        <w:rPr>
          <w:rFonts w:ascii="Times New Roman" w:eastAsia="宋体" w:hAnsi="Times New Roman"/>
          <w:lang w:val="en-US" w:eastAsia="zh-CN"/>
        </w:rPr>
        <w:t>gNB</w:t>
      </w:r>
      <w:proofErr w:type="spellEnd"/>
      <w:r w:rsidRPr="003C60AD">
        <w:rPr>
          <w:rFonts w:ascii="Times New Roman" w:eastAsia="宋体" w:hAnsi="Times New Roman"/>
          <w:lang w:val="en-US" w:eastAsia="zh-CN"/>
        </w:rPr>
        <w:t>/</w:t>
      </w:r>
      <w:proofErr w:type="spellStart"/>
      <w:r w:rsidRPr="003C60AD">
        <w:rPr>
          <w:rFonts w:ascii="Times New Roman" w:eastAsia="宋体" w:hAnsi="Times New Roman"/>
          <w:lang w:val="en-US" w:eastAsia="zh-CN"/>
        </w:rPr>
        <w:t>gNB</w:t>
      </w:r>
      <w:proofErr w:type="spellEnd"/>
      <w:r w:rsidRPr="003C60AD">
        <w:rPr>
          <w:rFonts w:ascii="Times New Roman" w:eastAsia="宋体" w:hAnsi="Times New Roman"/>
          <w:lang w:val="en-US" w:eastAsia="zh-CN"/>
        </w:rPr>
        <w:t xml:space="preserve">-DU </w:t>
      </w:r>
      <w:r w:rsidR="003C60AD" w:rsidRPr="003C60AD">
        <w:rPr>
          <w:rFonts w:ascii="Times New Roman" w:eastAsia="宋体" w:hAnsi="Times New Roman"/>
          <w:lang w:val="en-US" w:eastAsia="zh-CN"/>
        </w:rPr>
        <w:t xml:space="preserve">can </w:t>
      </w:r>
      <w:r w:rsidRPr="003C60AD">
        <w:rPr>
          <w:rFonts w:ascii="Times New Roman" w:eastAsia="宋体" w:hAnsi="Times New Roman"/>
          <w:lang w:val="en-US" w:eastAsia="zh-CN"/>
        </w:rPr>
        <w:t xml:space="preserve">detect the </w:t>
      </w:r>
      <w:r w:rsidR="003C60AD" w:rsidRPr="003C60AD">
        <w:rPr>
          <w:rFonts w:ascii="Times New Roman" w:eastAsia="宋体" w:hAnsi="Times New Roman"/>
          <w:lang w:val="en-US" w:eastAsia="zh-CN"/>
        </w:rPr>
        <w:t xml:space="preserve">handover </w:t>
      </w:r>
      <w:r w:rsidRPr="003C60AD">
        <w:rPr>
          <w:rFonts w:ascii="Times New Roman" w:eastAsia="宋体" w:hAnsi="Times New Roman"/>
          <w:lang w:val="en-US" w:eastAsia="zh-CN"/>
        </w:rPr>
        <w:t xml:space="preserve">UE access </w:t>
      </w:r>
      <w:r w:rsidR="006D243C" w:rsidRPr="003C60AD">
        <w:rPr>
          <w:rFonts w:ascii="Times New Roman" w:eastAsia="宋体" w:hAnsi="Times New Roman"/>
          <w:lang w:val="en-US" w:eastAsia="zh-CN"/>
        </w:rPr>
        <w:t xml:space="preserve">during </w:t>
      </w:r>
      <w:proofErr w:type="spellStart"/>
      <w:r w:rsidRPr="003C60AD">
        <w:rPr>
          <w:rFonts w:ascii="Times New Roman" w:eastAsia="宋体" w:hAnsi="Times New Roman"/>
          <w:lang w:val="en-US" w:eastAsia="zh-CN"/>
        </w:rPr>
        <w:t>rach</w:t>
      </w:r>
      <w:proofErr w:type="spellEnd"/>
      <w:r w:rsidR="003C60AD" w:rsidRPr="003C60AD">
        <w:rPr>
          <w:rFonts w:ascii="Times New Roman" w:eastAsia="宋体" w:hAnsi="Times New Roman"/>
          <w:lang w:val="en-US" w:eastAsia="zh-CN"/>
        </w:rPr>
        <w:t xml:space="preserve"> </w:t>
      </w:r>
      <w:r w:rsidR="003C60AD" w:rsidRPr="008345E0">
        <w:rPr>
          <w:rFonts w:ascii="Times New Roman" w:eastAsia="宋体" w:hAnsi="Times New Roman"/>
          <w:bCs w:val="0"/>
          <w:lang w:val="en-US" w:eastAsia="zh-CN"/>
        </w:rPr>
        <w:t>procedure in L1/L2 mobility</w:t>
      </w:r>
      <w:r w:rsidR="003C60AD" w:rsidRPr="003C60AD">
        <w:rPr>
          <w:rFonts w:ascii="Times New Roman" w:eastAsia="宋体" w:hAnsi="Times New Roman"/>
          <w:lang w:val="en-US" w:eastAsia="zh-CN"/>
        </w:rPr>
        <w:t xml:space="preserve">, i.e. legacy mechanism is reused and no </w:t>
      </w:r>
      <w:r w:rsidR="003C60AD" w:rsidRPr="00CC48D4">
        <w:rPr>
          <w:rFonts w:ascii="Times New Roman" w:eastAsia="宋体" w:hAnsi="Times New Roman"/>
          <w:bCs w:val="0"/>
          <w:lang w:val="en-US" w:eastAsia="zh-CN"/>
        </w:rPr>
        <w:t>F1 impact is expected</w:t>
      </w:r>
      <w:r w:rsidR="003C60AD" w:rsidRPr="003C60AD">
        <w:rPr>
          <w:rFonts w:ascii="Times New Roman" w:eastAsia="宋体" w:hAnsi="Times New Roman"/>
          <w:lang w:val="en-US" w:eastAsia="zh-CN"/>
        </w:rPr>
        <w:t>.</w:t>
      </w:r>
      <w:r w:rsidRPr="003C60AD">
        <w:rPr>
          <w:rFonts w:ascii="Times New Roman" w:eastAsia="宋体" w:hAnsi="Times New Roman"/>
          <w:lang w:val="en-US" w:eastAsia="zh-CN"/>
        </w:rPr>
        <w:t xml:space="preserve"> </w:t>
      </w:r>
      <w:r w:rsidR="003C60AD" w:rsidRPr="003C60AD">
        <w:rPr>
          <w:rFonts w:ascii="Times New Roman" w:eastAsia="宋体" w:hAnsi="Times New Roman"/>
          <w:lang w:val="en-US" w:eastAsia="zh-CN"/>
        </w:rPr>
        <w:t>E</w:t>
      </w:r>
      <w:r w:rsidR="008D243D" w:rsidRPr="003C60AD">
        <w:rPr>
          <w:rFonts w:ascii="Times New Roman" w:eastAsia="宋体" w:hAnsi="Times New Roman"/>
          <w:lang w:val="en-US" w:eastAsia="zh-CN"/>
        </w:rPr>
        <w:t>nhancements</w:t>
      </w:r>
      <w:r w:rsidR="00330AD8" w:rsidRPr="003C60AD">
        <w:rPr>
          <w:rFonts w:ascii="Times New Roman" w:eastAsia="宋体" w:hAnsi="Times New Roman"/>
          <w:lang w:val="en-US" w:eastAsia="zh-CN"/>
        </w:rPr>
        <w:t xml:space="preserve"> on F1 interface</w:t>
      </w:r>
      <w:r w:rsidR="00330AD8" w:rsidRPr="00CC48D4">
        <w:rPr>
          <w:rFonts w:ascii="Times New Roman" w:eastAsia="宋体" w:hAnsi="Times New Roman"/>
          <w:bCs w:val="0"/>
          <w:lang w:val="en-US" w:eastAsia="zh-CN"/>
        </w:rPr>
        <w:t xml:space="preserve"> </w:t>
      </w:r>
      <w:r w:rsidRPr="003C60AD">
        <w:rPr>
          <w:rFonts w:ascii="Times New Roman" w:eastAsia="宋体" w:hAnsi="Times New Roman"/>
          <w:lang w:val="en-US" w:eastAsia="zh-CN"/>
        </w:rPr>
        <w:t xml:space="preserve">for supporting </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-less and early-</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 xml:space="preserve"> can be considered </w:t>
      </w:r>
      <w:r w:rsidR="003C60AD" w:rsidRPr="003C60AD">
        <w:rPr>
          <w:rFonts w:ascii="Times New Roman" w:eastAsia="宋体" w:hAnsi="Times New Roman"/>
          <w:lang w:val="en-US" w:eastAsia="zh-CN"/>
        </w:rPr>
        <w:t>later</w:t>
      </w:r>
      <w:r w:rsidR="00756E9A">
        <w:rPr>
          <w:rFonts w:ascii="Times New Roman" w:eastAsia="宋体" w:hAnsi="Times New Roman"/>
          <w:lang w:val="en-US" w:eastAsia="zh-CN"/>
        </w:rPr>
        <w:t xml:space="preserve"> </w:t>
      </w:r>
      <w:r w:rsidR="003C60AD" w:rsidRPr="003C60AD">
        <w:rPr>
          <w:rFonts w:ascii="Times New Roman" w:eastAsia="宋体" w:hAnsi="Times New Roman"/>
          <w:lang w:val="en-US" w:eastAsia="zh-CN"/>
        </w:rPr>
        <w:t xml:space="preserve">if </w:t>
      </w:r>
      <w:r w:rsidRPr="003C60AD">
        <w:rPr>
          <w:rFonts w:ascii="Times New Roman" w:eastAsia="宋体" w:hAnsi="Times New Roman"/>
          <w:lang w:val="en-US" w:eastAsia="zh-CN"/>
        </w:rPr>
        <w:t xml:space="preserve">RAN1/2 </w:t>
      </w:r>
      <w:r w:rsidR="008D243D" w:rsidRPr="003C60AD">
        <w:rPr>
          <w:rFonts w:ascii="Times New Roman" w:eastAsia="宋体" w:hAnsi="Times New Roman"/>
          <w:lang w:val="en-US" w:eastAsia="zh-CN"/>
        </w:rPr>
        <w:t>agrees</w:t>
      </w:r>
      <w:r w:rsidRPr="003C60AD">
        <w:rPr>
          <w:rFonts w:ascii="Times New Roman" w:eastAsia="宋体" w:hAnsi="Times New Roman"/>
          <w:lang w:val="en-US" w:eastAsia="zh-CN"/>
        </w:rPr>
        <w:t xml:space="preserve"> to apply </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-less and early-</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w:t>
      </w:r>
    </w:p>
    <w:p w14:paraId="1AE20844" w14:textId="1173E680" w:rsidR="004A2975" w:rsidRPr="00AB100F" w:rsidRDefault="004A2975" w:rsidP="004A2975">
      <w:pPr>
        <w:rPr>
          <w:i/>
          <w:iCs/>
          <w:kern w:val="2"/>
          <w:sz w:val="21"/>
          <w:szCs w:val="21"/>
          <w:u w:val="single"/>
        </w:rPr>
      </w:pPr>
      <w:r w:rsidRPr="00AB100F">
        <w:rPr>
          <w:i/>
          <w:iCs/>
          <w:kern w:val="2"/>
          <w:sz w:val="21"/>
          <w:szCs w:val="21"/>
          <w:u w:val="single"/>
        </w:rPr>
        <w:t xml:space="preserve">Issue 3: </w:t>
      </w:r>
      <w:r w:rsidR="004B04B9" w:rsidRPr="00AB100F">
        <w:rPr>
          <w:i/>
          <w:iCs/>
          <w:kern w:val="2"/>
          <w:sz w:val="21"/>
          <w:szCs w:val="21"/>
          <w:u w:val="single"/>
        </w:rPr>
        <w:t xml:space="preserve">For intra-DU L1/L2 handover, whether and how to release the source cell/prepared cells’ resources in the </w:t>
      </w:r>
      <w:proofErr w:type="spellStart"/>
      <w:r w:rsidR="004B04B9" w:rsidRPr="00AB100F">
        <w:rPr>
          <w:i/>
          <w:iCs/>
          <w:kern w:val="2"/>
          <w:sz w:val="21"/>
          <w:szCs w:val="21"/>
          <w:u w:val="single"/>
        </w:rPr>
        <w:t>gNB</w:t>
      </w:r>
      <w:proofErr w:type="spellEnd"/>
      <w:r w:rsidR="004B04B9" w:rsidRPr="00AB100F">
        <w:rPr>
          <w:i/>
          <w:iCs/>
          <w:kern w:val="2"/>
          <w:sz w:val="21"/>
          <w:szCs w:val="21"/>
          <w:u w:val="single"/>
        </w:rPr>
        <w:t>-DU</w:t>
      </w:r>
      <w:r w:rsidRPr="00AB100F">
        <w:rPr>
          <w:i/>
          <w:iCs/>
          <w:kern w:val="2"/>
          <w:sz w:val="21"/>
          <w:szCs w:val="21"/>
          <w:u w:val="single"/>
        </w:rPr>
        <w:t>.</w:t>
      </w:r>
    </w:p>
    <w:p w14:paraId="265E7479" w14:textId="77777777" w:rsidR="009E7A60" w:rsidRPr="009E7A60" w:rsidRDefault="009E7A60" w:rsidP="004A2975">
      <w:pPr>
        <w:rPr>
          <w:i/>
          <w:iCs/>
          <w:color w:val="0000FF"/>
          <w:kern w:val="2"/>
          <w:sz w:val="21"/>
          <w:szCs w:val="21"/>
          <w:u w:val="single"/>
        </w:rPr>
      </w:pPr>
    </w:p>
    <w:p w14:paraId="2B41B7B9" w14:textId="52052F34" w:rsidR="008A026C" w:rsidRDefault="003C60AD" w:rsidP="008A026C">
      <w:pPr>
        <w:pStyle w:val="Proposal"/>
        <w:rPr>
          <w:rFonts w:ascii="Times New Roman" w:eastAsia="宋体" w:hAnsi="Times New Roman"/>
          <w:b w:val="0"/>
          <w:bCs w:val="0"/>
          <w:lang w:val="en-US" w:eastAsia="zh-CN"/>
        </w:rPr>
      </w:pPr>
      <w:r>
        <w:rPr>
          <w:rFonts w:ascii="Times New Roman" w:eastAsia="宋体" w:hAnsi="Times New Roman"/>
          <w:b w:val="0"/>
          <w:bCs w:val="0"/>
          <w:lang w:val="en-US" w:eastAsia="zh-CN"/>
        </w:rPr>
        <w:t xml:space="preserve">After one handover UE accesses to the target cell successfully, the serving CU may indicate the </w:t>
      </w:r>
      <w:r w:rsidRPr="008345E0">
        <w:rPr>
          <w:rFonts w:ascii="Times New Roman" w:eastAsia="宋体" w:hAnsi="Times New Roman"/>
          <w:b w:val="0"/>
          <w:bCs w:val="0"/>
          <w:lang w:val="en-US" w:eastAsia="zh-CN"/>
        </w:rPr>
        <w:t>source cell</w:t>
      </w:r>
      <w:r>
        <w:rPr>
          <w:rFonts w:ascii="Times New Roman" w:eastAsia="宋体" w:hAnsi="Times New Roman"/>
          <w:b w:val="0"/>
          <w:bCs w:val="0"/>
          <w:lang w:val="en-US" w:eastAsia="zh-CN"/>
        </w:rPr>
        <w:t xml:space="preserve"> and </w:t>
      </w:r>
      <w:r w:rsidRPr="008345E0">
        <w:rPr>
          <w:rFonts w:ascii="Times New Roman" w:eastAsia="宋体" w:hAnsi="Times New Roman"/>
          <w:b w:val="0"/>
          <w:bCs w:val="0"/>
          <w:lang w:val="en-US" w:eastAsia="zh-CN"/>
        </w:rPr>
        <w:t>prepared cell</w:t>
      </w:r>
      <w:r>
        <w:rPr>
          <w:rFonts w:ascii="Times New Roman" w:eastAsia="宋体" w:hAnsi="Times New Roman"/>
          <w:b w:val="0"/>
          <w:bCs w:val="0"/>
          <w:lang w:val="en-US" w:eastAsia="zh-CN"/>
        </w:rPr>
        <w:t xml:space="preserve"> other than the target cell</w:t>
      </w:r>
      <w:r w:rsidRPr="008345E0">
        <w:rPr>
          <w:rFonts w:ascii="Times New Roman" w:eastAsia="宋体" w:hAnsi="Times New Roman"/>
          <w:b w:val="0"/>
          <w:bCs w:val="0"/>
          <w:lang w:val="en-US" w:eastAsia="zh-CN"/>
        </w:rPr>
        <w:t xml:space="preserve"> to release the resources</w:t>
      </w:r>
      <w:r>
        <w:rPr>
          <w:rFonts w:ascii="Times New Roman" w:eastAsia="宋体" w:hAnsi="Times New Roman"/>
          <w:b w:val="0"/>
          <w:bCs w:val="0"/>
          <w:lang w:val="en-US" w:eastAsia="zh-CN"/>
        </w:rPr>
        <w:t xml:space="preserve"> reserved for the concerned UE</w:t>
      </w:r>
      <w:r w:rsidRPr="008345E0">
        <w:rPr>
          <w:rFonts w:ascii="Times New Roman" w:eastAsia="宋体" w:hAnsi="Times New Roman"/>
          <w:b w:val="0"/>
          <w:bCs w:val="0"/>
          <w:lang w:val="en-US" w:eastAsia="zh-CN"/>
        </w:rPr>
        <w:t xml:space="preserve">. </w:t>
      </w:r>
      <w:r w:rsidR="00096A64">
        <w:rPr>
          <w:rFonts w:ascii="Times New Roman" w:eastAsia="宋体" w:hAnsi="Times New Roman"/>
          <w:b w:val="0"/>
          <w:bCs w:val="0"/>
          <w:lang w:val="en-US" w:eastAsia="zh-CN"/>
        </w:rPr>
        <w:t xml:space="preserve">We think </w:t>
      </w:r>
      <w:r>
        <w:rPr>
          <w:rFonts w:ascii="Times New Roman" w:eastAsia="宋体" w:hAnsi="Times New Roman"/>
          <w:b w:val="0"/>
          <w:bCs w:val="0"/>
          <w:lang w:val="en-US" w:eastAsia="zh-CN"/>
        </w:rPr>
        <w:t xml:space="preserve">the </w:t>
      </w:r>
      <w:r w:rsidR="008D243D">
        <w:rPr>
          <w:rFonts w:ascii="Times New Roman" w:eastAsia="宋体" w:hAnsi="Times New Roman"/>
          <w:b w:val="0"/>
          <w:bCs w:val="0"/>
          <w:lang w:val="en-US" w:eastAsia="zh-CN"/>
        </w:rPr>
        <w:t>current</w:t>
      </w:r>
      <w:r w:rsidR="008A026C" w:rsidRPr="008A026C">
        <w:rPr>
          <w:rFonts w:ascii="Times New Roman" w:eastAsia="宋体" w:hAnsi="Times New Roman"/>
          <w:b w:val="0"/>
          <w:bCs w:val="0"/>
          <w:lang w:val="en-US" w:eastAsia="zh-CN"/>
        </w:rPr>
        <w:t xml:space="preserve"> F1 </w:t>
      </w:r>
      <w:r w:rsidR="008D243D">
        <w:rPr>
          <w:rFonts w:ascii="Times New Roman" w:eastAsia="宋体" w:hAnsi="Times New Roman"/>
          <w:b w:val="0"/>
          <w:bCs w:val="0"/>
          <w:lang w:val="en-US" w:eastAsia="zh-CN"/>
        </w:rPr>
        <w:t>procedures</w:t>
      </w:r>
      <w:r w:rsidR="008A026C" w:rsidRPr="008A026C">
        <w:rPr>
          <w:rFonts w:ascii="Times New Roman" w:eastAsia="宋体" w:hAnsi="Times New Roman"/>
          <w:b w:val="0"/>
          <w:bCs w:val="0"/>
          <w:lang w:val="en-US" w:eastAsia="zh-CN"/>
        </w:rPr>
        <w:t xml:space="preserve"> such as </w:t>
      </w:r>
      <w:r w:rsidR="008A026C" w:rsidRPr="008A026C">
        <w:rPr>
          <w:rFonts w:ascii="Times New Roman" w:eastAsia="宋体" w:hAnsi="Times New Roman" w:hint="eastAsia"/>
          <w:b w:val="0"/>
          <w:bCs w:val="0"/>
          <w:lang w:val="en-US" w:eastAsia="zh-CN"/>
        </w:rPr>
        <w:t>U</w:t>
      </w:r>
      <w:r w:rsidR="008A026C" w:rsidRPr="008A026C">
        <w:rPr>
          <w:rFonts w:ascii="Times New Roman" w:eastAsia="宋体" w:hAnsi="Times New Roman"/>
          <w:b w:val="0"/>
          <w:bCs w:val="0"/>
          <w:lang w:val="en-US" w:eastAsia="zh-CN"/>
        </w:rPr>
        <w:t>E Context Release procedure (</w:t>
      </w:r>
      <w:proofErr w:type="spellStart"/>
      <w:r w:rsidR="008A026C" w:rsidRPr="008A026C">
        <w:rPr>
          <w:rFonts w:ascii="Times New Roman" w:eastAsia="宋体" w:hAnsi="Times New Roman"/>
          <w:b w:val="0"/>
          <w:bCs w:val="0"/>
          <w:lang w:val="en-US" w:eastAsia="zh-CN"/>
        </w:rPr>
        <w:t>gNB</w:t>
      </w:r>
      <w:proofErr w:type="spellEnd"/>
      <w:r w:rsidR="008A026C" w:rsidRPr="008A026C">
        <w:rPr>
          <w:rFonts w:ascii="Times New Roman" w:eastAsia="宋体" w:hAnsi="Times New Roman"/>
          <w:b w:val="0"/>
          <w:bCs w:val="0"/>
          <w:lang w:val="en-US" w:eastAsia="zh-CN"/>
        </w:rPr>
        <w:t>-CU initiated) and UE Context Release Request procedure (</w:t>
      </w:r>
      <w:proofErr w:type="spellStart"/>
      <w:r w:rsidR="008A026C" w:rsidRPr="008A026C">
        <w:rPr>
          <w:rFonts w:ascii="Times New Roman" w:eastAsia="宋体" w:hAnsi="Times New Roman"/>
          <w:b w:val="0"/>
          <w:bCs w:val="0"/>
          <w:lang w:val="en-US" w:eastAsia="zh-CN"/>
        </w:rPr>
        <w:t>gNB</w:t>
      </w:r>
      <w:proofErr w:type="spellEnd"/>
      <w:r w:rsidR="008A026C" w:rsidRPr="008A026C">
        <w:rPr>
          <w:rFonts w:ascii="Times New Roman" w:eastAsia="宋体" w:hAnsi="Times New Roman"/>
          <w:b w:val="0"/>
          <w:bCs w:val="0"/>
          <w:lang w:val="en-US" w:eastAsia="zh-CN"/>
        </w:rPr>
        <w:t>-DU initiated) can be reused to release the resources</w:t>
      </w:r>
      <w:r w:rsidR="00096A64">
        <w:rPr>
          <w:rFonts w:ascii="Times New Roman" w:eastAsia="宋体" w:hAnsi="Times New Roman"/>
          <w:b w:val="0"/>
          <w:bCs w:val="0"/>
          <w:lang w:val="en-US" w:eastAsia="zh-CN"/>
        </w:rPr>
        <w:t xml:space="preserve"> and no </w:t>
      </w:r>
      <w:r w:rsidR="00096A64">
        <w:rPr>
          <w:rFonts w:ascii="Times New Roman" w:eastAsia="宋体" w:hAnsi="Times New Roman" w:hint="eastAsia"/>
          <w:b w:val="0"/>
          <w:bCs w:val="0"/>
          <w:lang w:val="en-US" w:eastAsia="zh-CN"/>
        </w:rPr>
        <w:t>n</w:t>
      </w:r>
      <w:r w:rsidR="00096A64">
        <w:rPr>
          <w:rFonts w:ascii="Times New Roman" w:eastAsia="宋体" w:hAnsi="Times New Roman"/>
          <w:b w:val="0"/>
          <w:bCs w:val="0"/>
          <w:lang w:val="en-US" w:eastAsia="zh-CN"/>
        </w:rPr>
        <w:t xml:space="preserve">ew F1 interface </w:t>
      </w:r>
      <w:r>
        <w:rPr>
          <w:rFonts w:ascii="Times New Roman" w:eastAsia="宋体" w:hAnsi="Times New Roman"/>
          <w:b w:val="0"/>
          <w:bCs w:val="0"/>
          <w:lang w:val="en-US" w:eastAsia="zh-CN"/>
        </w:rPr>
        <w:t xml:space="preserve">procedure </w:t>
      </w:r>
      <w:r w:rsidR="00096A64">
        <w:rPr>
          <w:rFonts w:ascii="Times New Roman" w:eastAsia="宋体" w:hAnsi="Times New Roman"/>
          <w:b w:val="0"/>
          <w:bCs w:val="0"/>
          <w:lang w:val="en-US" w:eastAsia="zh-CN"/>
        </w:rPr>
        <w:t>is needed.</w:t>
      </w:r>
    </w:p>
    <w:p w14:paraId="5F453EB7" w14:textId="77777777" w:rsidR="00096A64" w:rsidRPr="00156DC9" w:rsidRDefault="00096A64" w:rsidP="00096A64">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E Context Release procedure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 initiated) and UE Context Release Request procedure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initiated) can be reused to release the </w:t>
      </w:r>
      <w:r w:rsidRPr="00044BB2">
        <w:rPr>
          <w:rFonts w:ascii="Times New Roman" w:eastAsia="宋体" w:hAnsi="Times New Roman"/>
          <w:lang w:val="en-US" w:eastAsia="zh-CN"/>
        </w:rPr>
        <w:t>source cell/prepared cells’ resources</w:t>
      </w:r>
      <w:r>
        <w:rPr>
          <w:rFonts w:ascii="Times New Roman" w:eastAsia="宋体" w:hAnsi="Times New Roman"/>
          <w:lang w:val="en-US" w:eastAsia="zh-CN"/>
        </w:rPr>
        <w:t>.</w:t>
      </w:r>
    </w:p>
    <w:p w14:paraId="6D793AB6" w14:textId="0ACF8DD4" w:rsidR="008A026C" w:rsidRPr="009E7A60" w:rsidRDefault="003C60AD" w:rsidP="009E7A60">
      <w:pPr>
        <w:pStyle w:val="Proposal"/>
        <w:rPr>
          <w:rFonts w:ascii="Times New Roman" w:eastAsia="宋体" w:hAnsi="Times New Roman"/>
          <w:b w:val="0"/>
          <w:bCs w:val="0"/>
          <w:lang w:val="en-US" w:eastAsia="zh-CN"/>
        </w:rPr>
      </w:pPr>
      <w:r>
        <w:rPr>
          <w:rFonts w:ascii="Times New Roman" w:eastAsia="宋体" w:hAnsi="Times New Roman"/>
          <w:b w:val="0"/>
          <w:bCs w:val="0"/>
          <w:lang w:val="en-US" w:eastAsia="zh-CN"/>
        </w:rPr>
        <w:t>About</w:t>
      </w:r>
      <w:r w:rsidRPr="009A4C7D">
        <w:rPr>
          <w:rFonts w:ascii="Times New Roman" w:eastAsia="宋体" w:hAnsi="Times New Roman"/>
          <w:b w:val="0"/>
          <w:bCs w:val="0"/>
          <w:lang w:val="en-US" w:eastAsia="zh-CN"/>
        </w:rPr>
        <w:t xml:space="preserve"> </w:t>
      </w:r>
      <w:r w:rsidR="00096A64" w:rsidRPr="009A4C7D">
        <w:rPr>
          <w:rFonts w:ascii="Times New Roman" w:eastAsia="宋体" w:hAnsi="Times New Roman"/>
          <w:b w:val="0"/>
          <w:bCs w:val="0"/>
          <w:lang w:val="en-US" w:eastAsia="zh-CN"/>
        </w:rPr>
        <w:t xml:space="preserve">the issue of whether to release the source cell/prepared cells’ resources in the </w:t>
      </w:r>
      <w:proofErr w:type="spellStart"/>
      <w:r w:rsidR="00096A64" w:rsidRPr="009A4C7D">
        <w:rPr>
          <w:rFonts w:ascii="Times New Roman" w:eastAsia="宋体" w:hAnsi="Times New Roman"/>
          <w:b w:val="0"/>
          <w:bCs w:val="0"/>
          <w:lang w:val="en-US" w:eastAsia="zh-CN"/>
        </w:rPr>
        <w:t>gNB</w:t>
      </w:r>
      <w:proofErr w:type="spellEnd"/>
      <w:r w:rsidR="00096A64" w:rsidRPr="009A4C7D">
        <w:rPr>
          <w:rFonts w:ascii="Times New Roman" w:eastAsia="宋体" w:hAnsi="Times New Roman"/>
          <w:b w:val="0"/>
          <w:bCs w:val="0"/>
          <w:lang w:val="en-US" w:eastAsia="zh-CN"/>
        </w:rPr>
        <w:t xml:space="preserve">-DU, we think the resources </w:t>
      </w:r>
      <w:r>
        <w:rPr>
          <w:rFonts w:ascii="Times New Roman" w:eastAsia="宋体" w:hAnsi="Times New Roman"/>
          <w:b w:val="0"/>
          <w:bCs w:val="0"/>
          <w:lang w:val="en-US" w:eastAsia="zh-CN"/>
        </w:rPr>
        <w:t>may</w:t>
      </w:r>
      <w:r w:rsidRPr="009A4C7D">
        <w:rPr>
          <w:rFonts w:ascii="Times New Roman" w:eastAsia="宋体" w:hAnsi="Times New Roman"/>
          <w:b w:val="0"/>
          <w:bCs w:val="0"/>
          <w:lang w:val="en-US" w:eastAsia="zh-CN"/>
        </w:rPr>
        <w:t xml:space="preserve"> </w:t>
      </w:r>
      <w:r w:rsidR="00096A64" w:rsidRPr="009A4C7D">
        <w:rPr>
          <w:rFonts w:ascii="Times New Roman" w:eastAsia="宋体" w:hAnsi="Times New Roman"/>
          <w:b w:val="0"/>
          <w:bCs w:val="0"/>
          <w:lang w:val="en-US" w:eastAsia="zh-CN"/>
        </w:rPr>
        <w:t xml:space="preserve">not be released if </w:t>
      </w:r>
      <w:r>
        <w:rPr>
          <w:rFonts w:ascii="Times New Roman" w:eastAsia="宋体" w:hAnsi="Times New Roman"/>
          <w:b w:val="0"/>
          <w:bCs w:val="0"/>
          <w:lang w:val="en-US" w:eastAsia="zh-CN"/>
        </w:rPr>
        <w:t xml:space="preserve">the </w:t>
      </w:r>
      <w:r w:rsidR="00096A64" w:rsidRPr="009A4C7D">
        <w:rPr>
          <w:rFonts w:ascii="Times New Roman" w:eastAsia="宋体" w:hAnsi="Times New Roman"/>
          <w:b w:val="0"/>
          <w:bCs w:val="0"/>
          <w:lang w:val="en-US" w:eastAsia="zh-CN"/>
        </w:rPr>
        <w:t>source cell/</w:t>
      </w:r>
      <w:r w:rsidR="009A4C7D" w:rsidRPr="009A4C7D">
        <w:rPr>
          <w:rFonts w:ascii="Times New Roman" w:eastAsia="宋体" w:hAnsi="Times New Roman"/>
          <w:b w:val="0"/>
          <w:bCs w:val="0"/>
          <w:lang w:val="en-US" w:eastAsia="zh-CN"/>
        </w:rPr>
        <w:t xml:space="preserve"> prepared cells can be used </w:t>
      </w:r>
      <w:r>
        <w:rPr>
          <w:rFonts w:ascii="Times New Roman" w:eastAsia="宋体" w:hAnsi="Times New Roman"/>
          <w:b w:val="0"/>
          <w:bCs w:val="0"/>
          <w:lang w:val="en-US" w:eastAsia="zh-CN"/>
        </w:rPr>
        <w:t xml:space="preserve">as </w:t>
      </w:r>
      <w:r w:rsidR="008345E0">
        <w:rPr>
          <w:rFonts w:ascii="Times New Roman" w:eastAsia="宋体" w:hAnsi="Times New Roman"/>
          <w:b w:val="0"/>
          <w:bCs w:val="0"/>
          <w:lang w:val="en-US" w:eastAsia="zh-CN"/>
        </w:rPr>
        <w:t xml:space="preserve">candidate </w:t>
      </w:r>
      <w:r>
        <w:rPr>
          <w:rFonts w:ascii="Times New Roman" w:eastAsia="宋体" w:hAnsi="Times New Roman"/>
          <w:b w:val="0"/>
          <w:bCs w:val="0"/>
          <w:lang w:val="en-US" w:eastAsia="zh-CN"/>
        </w:rPr>
        <w:t xml:space="preserve">cells </w:t>
      </w:r>
      <w:r w:rsidR="009A4C7D" w:rsidRPr="009A4C7D">
        <w:rPr>
          <w:rFonts w:ascii="Times New Roman" w:eastAsia="宋体" w:hAnsi="Times New Roman"/>
          <w:b w:val="0"/>
          <w:bCs w:val="0"/>
          <w:lang w:val="en-US" w:eastAsia="zh-CN"/>
        </w:rPr>
        <w:t xml:space="preserve">for </w:t>
      </w:r>
      <w:r w:rsidR="008D243D">
        <w:rPr>
          <w:rFonts w:ascii="Times New Roman" w:eastAsia="宋体" w:hAnsi="Times New Roman"/>
          <w:b w:val="0"/>
          <w:bCs w:val="0"/>
          <w:lang w:val="en-US" w:eastAsia="zh-CN"/>
        </w:rPr>
        <w:t xml:space="preserve">the </w:t>
      </w:r>
      <w:r w:rsidR="009A4C7D" w:rsidRPr="009A4C7D">
        <w:rPr>
          <w:rFonts w:ascii="Times New Roman" w:eastAsia="宋体" w:hAnsi="Times New Roman"/>
          <w:b w:val="0"/>
          <w:bCs w:val="0"/>
          <w:lang w:val="en-US" w:eastAsia="zh-CN"/>
        </w:rPr>
        <w:t xml:space="preserve">following L1/L2 handover. </w:t>
      </w:r>
      <w:r w:rsidR="00D90870">
        <w:rPr>
          <w:rFonts w:ascii="Times New Roman" w:eastAsia="宋体" w:hAnsi="Times New Roman"/>
          <w:b w:val="0"/>
          <w:bCs w:val="0"/>
          <w:lang w:val="en-US" w:eastAsia="zh-CN"/>
        </w:rPr>
        <w:t>Since w</w:t>
      </w:r>
      <w:r w:rsidR="009A4C7D">
        <w:rPr>
          <w:rFonts w:ascii="Times New Roman" w:eastAsia="宋体" w:hAnsi="Times New Roman"/>
          <w:b w:val="0"/>
          <w:bCs w:val="0"/>
          <w:lang w:val="en-US" w:eastAsia="zh-CN"/>
        </w:rPr>
        <w:t xml:space="preserve">hether </w:t>
      </w:r>
      <w:r w:rsidR="008D243D">
        <w:rPr>
          <w:rFonts w:ascii="Times New Roman" w:eastAsia="宋体" w:hAnsi="Times New Roman"/>
          <w:b w:val="0"/>
          <w:bCs w:val="0"/>
          <w:lang w:val="en-US" w:eastAsia="zh-CN"/>
        </w:rPr>
        <w:t>continuous</w:t>
      </w:r>
      <w:r w:rsidR="009A4C7D">
        <w:rPr>
          <w:rFonts w:ascii="Times New Roman" w:eastAsia="宋体" w:hAnsi="Times New Roman"/>
          <w:b w:val="0"/>
          <w:bCs w:val="0"/>
          <w:lang w:val="en-US" w:eastAsia="zh-CN"/>
        </w:rPr>
        <w:t xml:space="preserve"> L1/L2 handover is supported is up to RAN2 </w:t>
      </w:r>
      <w:r w:rsidR="008D243D">
        <w:rPr>
          <w:rFonts w:ascii="Times New Roman" w:eastAsia="宋体" w:hAnsi="Times New Roman"/>
          <w:b w:val="0"/>
          <w:bCs w:val="0"/>
          <w:lang w:val="en-US" w:eastAsia="zh-CN"/>
        </w:rPr>
        <w:t>discussion</w:t>
      </w:r>
      <w:r w:rsidR="00D90870">
        <w:rPr>
          <w:rFonts w:ascii="Times New Roman" w:eastAsia="宋体" w:hAnsi="Times New Roman"/>
          <w:b w:val="0"/>
          <w:bCs w:val="0"/>
          <w:lang w:val="en-US" w:eastAsia="zh-CN"/>
        </w:rPr>
        <w:t>, we can just wait for RAN2’s progress</w:t>
      </w:r>
      <w:r w:rsidR="009A4C7D">
        <w:rPr>
          <w:rFonts w:ascii="Times New Roman" w:eastAsia="宋体" w:hAnsi="Times New Roman"/>
          <w:b w:val="0"/>
          <w:bCs w:val="0"/>
          <w:lang w:val="en-US" w:eastAsia="zh-CN"/>
        </w:rPr>
        <w:t>.</w:t>
      </w:r>
    </w:p>
    <w:p w14:paraId="4856E1CD" w14:textId="47173F38" w:rsidR="004A2975" w:rsidRPr="009A3F9D" w:rsidRDefault="009E7A60" w:rsidP="002D00B4">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t>W</w:t>
      </w:r>
      <w:r>
        <w:rPr>
          <w:rFonts w:ascii="Times New Roman" w:eastAsia="宋体" w:hAnsi="Times New Roman"/>
          <w:lang w:val="en-US" w:eastAsia="zh-CN"/>
        </w:rPr>
        <w:t>hether to release the source cell/prepared cells’ resources after handover complet</w:t>
      </w:r>
      <w:r w:rsidR="008D243D">
        <w:rPr>
          <w:rFonts w:ascii="Times New Roman" w:eastAsia="宋体" w:hAnsi="Times New Roman"/>
          <w:lang w:val="en-US" w:eastAsia="zh-CN"/>
        </w:rPr>
        <w:t>ion</w:t>
      </w:r>
      <w:r>
        <w:rPr>
          <w:rFonts w:ascii="Times New Roman" w:eastAsia="宋体" w:hAnsi="Times New Roman"/>
          <w:lang w:val="en-US" w:eastAsia="zh-CN"/>
        </w:rPr>
        <w:t xml:space="preserve"> depends on whether continuous L1/L2 handover is supported</w:t>
      </w:r>
      <w:r w:rsidR="00D90870">
        <w:rPr>
          <w:rFonts w:ascii="Times New Roman" w:eastAsia="宋体" w:hAnsi="Times New Roman"/>
          <w:lang w:val="en-US" w:eastAsia="zh-CN"/>
        </w:rPr>
        <w:t xml:space="preserve">. RAN3 can wait for RAN2’s </w:t>
      </w:r>
      <w:r>
        <w:rPr>
          <w:rFonts w:ascii="Times New Roman" w:eastAsia="宋体" w:hAnsi="Times New Roman"/>
          <w:lang w:val="en-US" w:eastAsia="zh-CN"/>
        </w:rPr>
        <w:t>discuss</w:t>
      </w:r>
      <w:r w:rsidR="008D243D">
        <w:rPr>
          <w:rFonts w:ascii="Times New Roman" w:eastAsia="宋体" w:hAnsi="Times New Roman"/>
          <w:lang w:val="en-US" w:eastAsia="zh-CN"/>
        </w:rPr>
        <w:t>ion</w:t>
      </w:r>
      <w:r w:rsidR="00D90870">
        <w:rPr>
          <w:rFonts w:ascii="Times New Roman" w:eastAsia="宋体" w:hAnsi="Times New Roman"/>
          <w:lang w:val="en-US" w:eastAsia="zh-CN"/>
        </w:rPr>
        <w:t xml:space="preserve"> on this issue</w:t>
      </w:r>
      <w:r>
        <w:rPr>
          <w:rFonts w:ascii="Times New Roman" w:eastAsia="宋体" w:hAnsi="Times New Roman"/>
          <w:lang w:val="en-US" w:eastAsia="zh-CN"/>
        </w:rPr>
        <w:t>.</w:t>
      </w:r>
    </w:p>
    <w:p w14:paraId="1FECA21D" w14:textId="3789815F" w:rsidR="000D4FD6" w:rsidRDefault="00FB37DE">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L1/L2 mobility</w:t>
      </w:r>
      <w:r w:rsidR="00D929F6">
        <w:rPr>
          <w:rFonts w:cs="Times New Roman"/>
          <w:b w:val="0"/>
          <w:bCs w:val="0"/>
          <w:kern w:val="0"/>
          <w:sz w:val="36"/>
          <w:szCs w:val="20"/>
          <w:lang w:val="en-GB" w:eastAsia="en-GB"/>
        </w:rPr>
        <w:t xml:space="preserve"> procedures</w:t>
      </w:r>
    </w:p>
    <w:p w14:paraId="3134F8BF" w14:textId="590D9C28" w:rsidR="00D929F6" w:rsidRPr="00AB100F" w:rsidRDefault="00D929F6" w:rsidP="00D929F6">
      <w:pPr>
        <w:pStyle w:val="Heading2"/>
        <w:rPr>
          <w:rFonts w:eastAsiaTheme="minorEastAsia"/>
          <w:b w:val="0"/>
          <w:lang w:val="en-GB"/>
        </w:rPr>
      </w:pPr>
      <w:r w:rsidRPr="00AB100F">
        <w:rPr>
          <w:rFonts w:eastAsiaTheme="minorEastAsia"/>
          <w:b w:val="0"/>
          <w:lang w:val="en-GB"/>
        </w:rPr>
        <w:t>3.1 Intra DU L1/L2 mobility</w:t>
      </w:r>
    </w:p>
    <w:p w14:paraId="5413FCA3" w14:textId="27801890" w:rsidR="000D4FD6" w:rsidRDefault="00FB37DE">
      <w:pPr>
        <w:spacing w:after="120"/>
        <w:jc w:val="both"/>
        <w:rPr>
          <w:bCs/>
          <w:sz w:val="20"/>
          <w:szCs w:val="20"/>
        </w:rPr>
      </w:pPr>
      <w:r>
        <w:rPr>
          <w:bCs/>
          <w:sz w:val="20"/>
          <w:szCs w:val="20"/>
        </w:rPr>
        <w:t xml:space="preserve">Figure 1 shows the flow chart of </w:t>
      </w:r>
      <w:r w:rsidR="00D929F6">
        <w:rPr>
          <w:bCs/>
          <w:sz w:val="20"/>
          <w:szCs w:val="20"/>
        </w:rPr>
        <w:t>intra</w:t>
      </w:r>
      <w:r>
        <w:rPr>
          <w:bCs/>
          <w:sz w:val="20"/>
          <w:szCs w:val="20"/>
        </w:rPr>
        <w:t xml:space="preserve">-DU L1/L2 mobility. </w:t>
      </w:r>
    </w:p>
    <w:p w14:paraId="22F95C17" w14:textId="2A6BF495" w:rsidR="00B23422" w:rsidRDefault="00C3726C" w:rsidP="00A82EE0">
      <w:pPr>
        <w:spacing w:after="120"/>
        <w:jc w:val="center"/>
        <w:rPr>
          <w:bCs/>
          <w:sz w:val="20"/>
          <w:szCs w:val="20"/>
        </w:rPr>
      </w:pPr>
      <w:r>
        <w:object w:dxaOrig="12526" w:dyaOrig="11836" w14:anchorId="3FB59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28.4pt" o:ole="">
            <v:imagedata r:id="rId11" o:title=""/>
          </v:shape>
          <o:OLEObject Type="Embed" ProgID="Visio.Drawing.15" ShapeID="_x0000_i1025" DrawAspect="Content" ObjectID="_1725882588" r:id="rId12"/>
        </w:object>
      </w:r>
      <w:r w:rsidDel="00C3726C">
        <w:t xml:space="preserve"> </w:t>
      </w:r>
    </w:p>
    <w:p w14:paraId="5102875D" w14:textId="36786BF6" w:rsidR="007A24D3" w:rsidRPr="007A24D3" w:rsidRDefault="007A24D3" w:rsidP="007A24D3">
      <w:pPr>
        <w:pStyle w:val="Caption"/>
        <w:ind w:left="1362" w:hanging="402"/>
        <w:jc w:val="center"/>
        <w:rPr>
          <w:bCs/>
          <w:i/>
          <w:iCs/>
          <w:lang w:val="en-US" w:eastAsia="zh-CN"/>
        </w:rPr>
      </w:pPr>
      <w:bookmarkStart w:id="6" w:name="_Ref61456335"/>
      <w:bookmarkEnd w:id="6"/>
      <w:r w:rsidRPr="007A24D3">
        <w:rPr>
          <w:bCs/>
          <w:i/>
          <w:iCs/>
          <w:lang w:val="en-US" w:eastAsia="zh-CN"/>
        </w:rPr>
        <w:t xml:space="preserve">Figure 1: </w:t>
      </w:r>
      <w:r>
        <w:rPr>
          <w:bCs/>
          <w:i/>
          <w:iCs/>
          <w:lang w:val="en-US" w:eastAsia="zh-CN"/>
        </w:rPr>
        <w:t>Intra-DU L1/L2 mobility</w:t>
      </w:r>
    </w:p>
    <w:p w14:paraId="1DCFEBB5" w14:textId="0D580375" w:rsidR="000D4FD6" w:rsidRDefault="000D4FD6" w:rsidP="00B23422">
      <w:pPr>
        <w:spacing w:after="120"/>
        <w:jc w:val="right"/>
        <w:rPr>
          <w:bCs/>
          <w:sz w:val="20"/>
          <w:szCs w:val="20"/>
        </w:rPr>
      </w:pPr>
    </w:p>
    <w:p w14:paraId="4C924736" w14:textId="77777777" w:rsidR="000D4FD6" w:rsidRPr="00200F0D" w:rsidRDefault="00FB37DE">
      <w:pPr>
        <w:pStyle w:val="NormalIndent"/>
        <w:ind w:left="0"/>
        <w:rPr>
          <w:b/>
          <w:sz w:val="20"/>
          <w:szCs w:val="20"/>
          <w:u w:val="single"/>
        </w:rPr>
      </w:pPr>
      <w:r w:rsidRPr="00200F0D">
        <w:rPr>
          <w:b/>
          <w:sz w:val="20"/>
          <w:szCs w:val="20"/>
          <w:u w:val="single"/>
        </w:rPr>
        <w:t>Handover Preparation:</w:t>
      </w:r>
    </w:p>
    <w:p w14:paraId="20C3AD2A" w14:textId="0A92C29C" w:rsidR="00C264DC" w:rsidRDefault="00FB37DE" w:rsidP="00045951">
      <w:pPr>
        <w:spacing w:after="120"/>
        <w:jc w:val="both"/>
        <w:rPr>
          <w:sz w:val="20"/>
          <w:szCs w:val="20"/>
        </w:rPr>
      </w:pPr>
      <w:r w:rsidRPr="00045951">
        <w:rPr>
          <w:b/>
          <w:bCs/>
          <w:sz w:val="20"/>
          <w:szCs w:val="20"/>
        </w:rPr>
        <w:t>Step</w:t>
      </w:r>
      <w:r w:rsidRPr="00045951">
        <w:rPr>
          <w:rFonts w:hint="eastAsia"/>
          <w:b/>
          <w:bCs/>
          <w:sz w:val="20"/>
          <w:szCs w:val="20"/>
        </w:rPr>
        <w:t xml:space="preserve"> 1</w:t>
      </w:r>
      <w:r w:rsidRPr="00045951">
        <w:rPr>
          <w:rFonts w:hint="eastAsia"/>
          <w:b/>
          <w:bCs/>
          <w:sz w:val="20"/>
          <w:szCs w:val="20"/>
        </w:rPr>
        <w:t>：</w:t>
      </w:r>
      <w:r w:rsidR="00C264DC" w:rsidRPr="00AB100F">
        <w:rPr>
          <w:sz w:val="20"/>
          <w:szCs w:val="20"/>
        </w:rPr>
        <w:t xml:space="preserve">The </w:t>
      </w:r>
      <w:proofErr w:type="spellStart"/>
      <w:r w:rsidR="00C264DC" w:rsidRPr="00AB100F">
        <w:rPr>
          <w:sz w:val="20"/>
          <w:szCs w:val="20"/>
        </w:rPr>
        <w:t>gNB</w:t>
      </w:r>
      <w:proofErr w:type="spellEnd"/>
      <w:r w:rsidR="00C264DC" w:rsidRPr="00AB100F">
        <w:rPr>
          <w:sz w:val="20"/>
          <w:szCs w:val="20"/>
        </w:rPr>
        <w:t xml:space="preserve">-CU sends </w:t>
      </w:r>
      <w:proofErr w:type="gramStart"/>
      <w:r w:rsidR="00C264DC" w:rsidRPr="00AB100F">
        <w:rPr>
          <w:sz w:val="20"/>
          <w:szCs w:val="20"/>
        </w:rPr>
        <w:t>an</w:t>
      </w:r>
      <w:proofErr w:type="gramEnd"/>
      <w:r w:rsidR="00C264DC" w:rsidRPr="00AB100F">
        <w:rPr>
          <w:sz w:val="20"/>
          <w:szCs w:val="20"/>
        </w:rPr>
        <w:t xml:space="preserve"> UE CONTEXT MODIFICATION REQUEST message to </w:t>
      </w:r>
      <w:proofErr w:type="spellStart"/>
      <w:r w:rsidR="00C264DC" w:rsidRPr="00AB100F">
        <w:rPr>
          <w:sz w:val="20"/>
          <w:szCs w:val="20"/>
        </w:rPr>
        <w:t>gNB</w:t>
      </w:r>
      <w:proofErr w:type="spellEnd"/>
      <w:r w:rsidR="00C264DC" w:rsidRPr="00AB100F">
        <w:rPr>
          <w:sz w:val="20"/>
          <w:szCs w:val="20"/>
        </w:rPr>
        <w:t xml:space="preserve">-DU to create an UE context and setup one or more data bearers. The message is sent for </w:t>
      </w:r>
      <w:r w:rsidR="00C264DC">
        <w:rPr>
          <w:sz w:val="20"/>
          <w:szCs w:val="20"/>
        </w:rPr>
        <w:t xml:space="preserve">each candidate cell </w:t>
      </w:r>
      <w:r w:rsidR="00046E4A">
        <w:rPr>
          <w:sz w:val="20"/>
          <w:szCs w:val="20"/>
        </w:rPr>
        <w:t xml:space="preserve">and includes a </w:t>
      </w:r>
      <w:proofErr w:type="spellStart"/>
      <w:r w:rsidR="00046E4A">
        <w:rPr>
          <w:sz w:val="20"/>
          <w:szCs w:val="20"/>
        </w:rPr>
        <w:t>HandoverPreparationInformation</w:t>
      </w:r>
      <w:proofErr w:type="spellEnd"/>
      <w:r w:rsidR="00046E4A">
        <w:rPr>
          <w:sz w:val="20"/>
          <w:szCs w:val="20"/>
        </w:rPr>
        <w:t xml:space="preserve"> (L1/L2 handover) or a CG-</w:t>
      </w:r>
      <w:proofErr w:type="spellStart"/>
      <w:r w:rsidR="00046E4A">
        <w:rPr>
          <w:sz w:val="20"/>
          <w:szCs w:val="20"/>
        </w:rPr>
        <w:t>ConfigInfo</w:t>
      </w:r>
      <w:proofErr w:type="spellEnd"/>
      <w:r w:rsidR="00046E4A">
        <w:rPr>
          <w:sz w:val="20"/>
          <w:szCs w:val="20"/>
        </w:rPr>
        <w:t xml:space="preserve"> (L1/L2 </w:t>
      </w:r>
      <w:proofErr w:type="spellStart"/>
      <w:r w:rsidR="00046E4A">
        <w:rPr>
          <w:sz w:val="20"/>
          <w:szCs w:val="20"/>
        </w:rPr>
        <w:t>PSCell</w:t>
      </w:r>
      <w:proofErr w:type="spellEnd"/>
      <w:r w:rsidR="00046E4A">
        <w:rPr>
          <w:sz w:val="20"/>
          <w:szCs w:val="20"/>
        </w:rPr>
        <w:t xml:space="preserve"> change).</w:t>
      </w:r>
      <w:r w:rsidR="00583042">
        <w:rPr>
          <w:sz w:val="20"/>
          <w:szCs w:val="20"/>
        </w:rPr>
        <w:t xml:space="preserve"> Target cell ID is included in L1/L2 intra-DU Mobility Information</w:t>
      </w:r>
      <w:r w:rsidR="00423470">
        <w:rPr>
          <w:sz w:val="20"/>
          <w:szCs w:val="20"/>
        </w:rPr>
        <w:t xml:space="preserve"> in </w:t>
      </w:r>
      <w:r w:rsidR="00423470" w:rsidRPr="00BD0E19">
        <w:rPr>
          <w:sz w:val="20"/>
          <w:szCs w:val="20"/>
        </w:rPr>
        <w:t>UE CONTEXT MODIFICATION REQUEST</w:t>
      </w:r>
      <w:r w:rsidR="00AD2B8B">
        <w:rPr>
          <w:sz w:val="20"/>
          <w:szCs w:val="20"/>
        </w:rPr>
        <w:t xml:space="preserve"> message</w:t>
      </w:r>
      <w:r w:rsidR="00423470">
        <w:rPr>
          <w:sz w:val="20"/>
          <w:szCs w:val="20"/>
        </w:rPr>
        <w:t>.</w:t>
      </w:r>
    </w:p>
    <w:p w14:paraId="2117990B" w14:textId="789F612F" w:rsidR="00046E4A" w:rsidRDefault="00046E4A" w:rsidP="00045951">
      <w:pPr>
        <w:spacing w:after="120"/>
        <w:jc w:val="both"/>
        <w:rPr>
          <w:b/>
          <w:bCs/>
          <w:sz w:val="20"/>
          <w:szCs w:val="20"/>
        </w:rPr>
      </w:pPr>
      <w:r w:rsidRPr="00AB100F">
        <w:rPr>
          <w:b/>
          <w:bCs/>
          <w:sz w:val="20"/>
          <w:szCs w:val="20"/>
        </w:rPr>
        <w:t>Step 2:</w:t>
      </w:r>
      <w:r>
        <w:rPr>
          <w:b/>
          <w:bCs/>
          <w:sz w:val="20"/>
          <w:szCs w:val="20"/>
        </w:rPr>
        <w:t xml:space="preserve"> </w:t>
      </w:r>
      <w:r w:rsidR="00310B72" w:rsidRPr="00AB100F">
        <w:rPr>
          <w:sz w:val="20"/>
          <w:szCs w:val="20"/>
        </w:rPr>
        <w:t xml:space="preserve">The </w:t>
      </w:r>
      <w:proofErr w:type="spellStart"/>
      <w:r w:rsidR="00310B72" w:rsidRPr="00AB100F">
        <w:rPr>
          <w:sz w:val="20"/>
          <w:szCs w:val="20"/>
        </w:rPr>
        <w:t>gNB</w:t>
      </w:r>
      <w:proofErr w:type="spellEnd"/>
      <w:r w:rsidR="00310B72" w:rsidRPr="00AB100F">
        <w:rPr>
          <w:sz w:val="20"/>
          <w:szCs w:val="20"/>
        </w:rPr>
        <w:t xml:space="preserve">-DU </w:t>
      </w:r>
      <w:r w:rsidR="00310B72">
        <w:rPr>
          <w:sz w:val="20"/>
          <w:szCs w:val="20"/>
        </w:rPr>
        <w:t xml:space="preserve">responds to the </w:t>
      </w:r>
      <w:proofErr w:type="spellStart"/>
      <w:r w:rsidR="00310B72">
        <w:rPr>
          <w:sz w:val="20"/>
          <w:szCs w:val="20"/>
        </w:rPr>
        <w:t>gNB</w:t>
      </w:r>
      <w:proofErr w:type="spellEnd"/>
      <w:r w:rsidR="00310B72">
        <w:rPr>
          <w:sz w:val="20"/>
          <w:szCs w:val="20"/>
        </w:rPr>
        <w:t xml:space="preserve">-CU with </w:t>
      </w:r>
      <w:proofErr w:type="gramStart"/>
      <w:r w:rsidR="00310B72">
        <w:rPr>
          <w:sz w:val="20"/>
          <w:szCs w:val="20"/>
        </w:rPr>
        <w:t>an</w:t>
      </w:r>
      <w:proofErr w:type="gramEnd"/>
      <w:r w:rsidR="00310B72">
        <w:rPr>
          <w:sz w:val="20"/>
          <w:szCs w:val="20"/>
        </w:rPr>
        <w:t xml:space="preserve"> UE CONTEXT MODIFICATION RESPONSE message including the target cell ID that was requested from the </w:t>
      </w:r>
      <w:proofErr w:type="spellStart"/>
      <w:r w:rsidR="00310B72">
        <w:rPr>
          <w:sz w:val="20"/>
          <w:szCs w:val="20"/>
        </w:rPr>
        <w:t>gNB</w:t>
      </w:r>
      <w:proofErr w:type="spellEnd"/>
      <w:r w:rsidR="00310B72">
        <w:rPr>
          <w:sz w:val="20"/>
          <w:szCs w:val="20"/>
        </w:rPr>
        <w:t>-CU. The response message is sent for each requested candidate cell.</w:t>
      </w:r>
    </w:p>
    <w:p w14:paraId="4329F5BE" w14:textId="7C1748FC" w:rsidR="004367CC" w:rsidRDefault="00FB37DE" w:rsidP="008E1B11">
      <w:pPr>
        <w:spacing w:after="120"/>
        <w:jc w:val="both"/>
        <w:rPr>
          <w:i/>
          <w:iCs/>
          <w:sz w:val="20"/>
          <w:szCs w:val="20"/>
        </w:rPr>
      </w:pPr>
      <w:r w:rsidRPr="00045951">
        <w:rPr>
          <w:rFonts w:hint="eastAsia"/>
          <w:b/>
          <w:bCs/>
          <w:sz w:val="20"/>
          <w:szCs w:val="20"/>
        </w:rPr>
        <w:lastRenderedPageBreak/>
        <w:t xml:space="preserve">Step 3: </w:t>
      </w:r>
      <w:r w:rsidR="004367CC" w:rsidRPr="00AB100F">
        <w:rPr>
          <w:sz w:val="20"/>
          <w:szCs w:val="20"/>
        </w:rPr>
        <w:t xml:space="preserve">The </w:t>
      </w:r>
      <w:proofErr w:type="spellStart"/>
      <w:r w:rsidR="004367CC" w:rsidRPr="00AB100F">
        <w:rPr>
          <w:sz w:val="20"/>
          <w:szCs w:val="20"/>
        </w:rPr>
        <w:t>gNB</w:t>
      </w:r>
      <w:proofErr w:type="spellEnd"/>
      <w:r w:rsidR="004367CC" w:rsidRPr="00AB100F">
        <w:rPr>
          <w:sz w:val="20"/>
          <w:szCs w:val="20"/>
        </w:rPr>
        <w:t xml:space="preserve">-CU sends a DL RRC MESSAGE TRANSFER message to </w:t>
      </w:r>
      <w:proofErr w:type="spellStart"/>
      <w:r w:rsidR="004367CC" w:rsidRPr="00AB100F">
        <w:rPr>
          <w:sz w:val="20"/>
          <w:szCs w:val="20"/>
        </w:rPr>
        <w:t>gNB</w:t>
      </w:r>
      <w:proofErr w:type="spellEnd"/>
      <w:r w:rsidR="004367CC" w:rsidRPr="00AB100F">
        <w:rPr>
          <w:sz w:val="20"/>
          <w:szCs w:val="20"/>
        </w:rPr>
        <w:t xml:space="preserve">-DU, which includes a generated </w:t>
      </w:r>
      <w:proofErr w:type="spellStart"/>
      <w:r w:rsidR="004367CC" w:rsidRPr="00AB100F">
        <w:rPr>
          <w:i/>
          <w:iCs/>
          <w:sz w:val="20"/>
          <w:szCs w:val="20"/>
        </w:rPr>
        <w:t>RRCReconfiguration</w:t>
      </w:r>
      <w:proofErr w:type="spellEnd"/>
      <w:r w:rsidR="004367CC" w:rsidRPr="00AB100F">
        <w:rPr>
          <w:sz w:val="20"/>
          <w:szCs w:val="20"/>
        </w:rPr>
        <w:t xml:space="preserve"> message.</w:t>
      </w:r>
      <w:r w:rsidR="004367CC">
        <w:rPr>
          <w:sz w:val="20"/>
          <w:szCs w:val="20"/>
        </w:rPr>
        <w:t xml:space="preserve"> </w:t>
      </w:r>
      <w:r w:rsidR="00EC569E">
        <w:rPr>
          <w:sz w:val="20"/>
          <w:szCs w:val="20"/>
        </w:rPr>
        <w:t xml:space="preserve">L1 measurement configuration and candidate cells configuration are included in </w:t>
      </w:r>
      <w:r w:rsidR="00496CB4">
        <w:rPr>
          <w:sz w:val="20"/>
          <w:szCs w:val="20"/>
        </w:rPr>
        <w:t xml:space="preserve">the </w:t>
      </w:r>
      <w:proofErr w:type="spellStart"/>
      <w:r w:rsidR="00EC569E" w:rsidRPr="00BD0E19">
        <w:rPr>
          <w:i/>
          <w:iCs/>
          <w:sz w:val="20"/>
          <w:szCs w:val="20"/>
        </w:rPr>
        <w:t>RRCReconfiguration</w:t>
      </w:r>
      <w:proofErr w:type="spellEnd"/>
      <w:r w:rsidR="00496CB4">
        <w:rPr>
          <w:i/>
          <w:iCs/>
          <w:sz w:val="20"/>
          <w:szCs w:val="20"/>
        </w:rPr>
        <w:t xml:space="preserve"> message.</w:t>
      </w:r>
    </w:p>
    <w:p w14:paraId="7B7CEA03" w14:textId="7CCDC0CA" w:rsidR="0078035F" w:rsidRPr="00AB100F" w:rsidRDefault="0078035F" w:rsidP="008E1B11">
      <w:pPr>
        <w:spacing w:after="120"/>
        <w:jc w:val="both"/>
        <w:rPr>
          <w:sz w:val="20"/>
          <w:szCs w:val="20"/>
        </w:rPr>
      </w:pPr>
      <w:r w:rsidRPr="00045951">
        <w:rPr>
          <w:rFonts w:hint="eastAsia"/>
          <w:b/>
          <w:bCs/>
          <w:sz w:val="20"/>
          <w:szCs w:val="20"/>
        </w:rPr>
        <w:t xml:space="preserve">Step </w:t>
      </w:r>
      <w:r>
        <w:rPr>
          <w:b/>
          <w:bCs/>
          <w:sz w:val="20"/>
          <w:szCs w:val="20"/>
        </w:rPr>
        <w:t>4~6</w:t>
      </w:r>
      <w:r w:rsidRPr="00045951">
        <w:rPr>
          <w:rFonts w:hint="eastAsia"/>
          <w:b/>
          <w:bCs/>
          <w:sz w:val="20"/>
          <w:szCs w:val="20"/>
        </w:rPr>
        <w:t>:</w:t>
      </w:r>
      <w:r w:rsidR="00754D70">
        <w:rPr>
          <w:b/>
          <w:bCs/>
          <w:sz w:val="20"/>
          <w:szCs w:val="20"/>
        </w:rPr>
        <w:t xml:space="preserve"> </w:t>
      </w:r>
      <w:r w:rsidR="00754D70" w:rsidRPr="00AB100F">
        <w:rPr>
          <w:sz w:val="20"/>
          <w:szCs w:val="20"/>
        </w:rPr>
        <w:t xml:space="preserve">The </w:t>
      </w:r>
      <w:proofErr w:type="spellStart"/>
      <w:r w:rsidR="00754D70" w:rsidRPr="00AB100F">
        <w:rPr>
          <w:sz w:val="20"/>
          <w:szCs w:val="20"/>
        </w:rPr>
        <w:t>gNB</w:t>
      </w:r>
      <w:proofErr w:type="spellEnd"/>
      <w:r w:rsidR="00754D70" w:rsidRPr="00AB100F">
        <w:rPr>
          <w:sz w:val="20"/>
          <w:szCs w:val="20"/>
        </w:rPr>
        <w:t xml:space="preserve">-DU forwards the received </w:t>
      </w:r>
      <w:proofErr w:type="spellStart"/>
      <w:r w:rsidR="00754D70" w:rsidRPr="00AB100F">
        <w:rPr>
          <w:sz w:val="20"/>
          <w:szCs w:val="20"/>
        </w:rPr>
        <w:t>RRCReconfiguration</w:t>
      </w:r>
      <w:proofErr w:type="spellEnd"/>
      <w:r w:rsidR="00754D70" w:rsidRPr="00AB100F">
        <w:rPr>
          <w:sz w:val="20"/>
          <w:szCs w:val="20"/>
        </w:rPr>
        <w:t xml:space="preserve"> message to the UE. Then the UE responds to the </w:t>
      </w:r>
      <w:proofErr w:type="spellStart"/>
      <w:r w:rsidR="00754D70" w:rsidRPr="00AB100F">
        <w:rPr>
          <w:sz w:val="20"/>
          <w:szCs w:val="20"/>
        </w:rPr>
        <w:t>gNB</w:t>
      </w:r>
      <w:proofErr w:type="spellEnd"/>
      <w:r w:rsidR="00754D70" w:rsidRPr="00AB100F">
        <w:rPr>
          <w:sz w:val="20"/>
          <w:szCs w:val="20"/>
        </w:rPr>
        <w:t xml:space="preserve">-DU with an </w:t>
      </w:r>
      <w:proofErr w:type="spellStart"/>
      <w:r w:rsidR="00754D70" w:rsidRPr="00AB100F">
        <w:rPr>
          <w:i/>
          <w:iCs/>
          <w:sz w:val="20"/>
          <w:szCs w:val="20"/>
        </w:rPr>
        <w:t>RRCReconfigurationComplete</w:t>
      </w:r>
      <w:proofErr w:type="spellEnd"/>
      <w:r w:rsidR="00754D70" w:rsidRPr="00AB100F">
        <w:rPr>
          <w:sz w:val="20"/>
          <w:szCs w:val="20"/>
        </w:rPr>
        <w:t xml:space="preserve"> message, for which the </w:t>
      </w:r>
      <w:proofErr w:type="spellStart"/>
      <w:r w:rsidR="00754D70" w:rsidRPr="00AB100F">
        <w:rPr>
          <w:sz w:val="20"/>
          <w:szCs w:val="20"/>
        </w:rPr>
        <w:t>gNB</w:t>
      </w:r>
      <w:proofErr w:type="spellEnd"/>
      <w:r w:rsidR="00754D70" w:rsidRPr="00AB100F">
        <w:rPr>
          <w:sz w:val="20"/>
          <w:szCs w:val="20"/>
        </w:rPr>
        <w:t xml:space="preserve">-DU forwards to the </w:t>
      </w:r>
      <w:proofErr w:type="spellStart"/>
      <w:r w:rsidR="00754D70" w:rsidRPr="00AB100F">
        <w:rPr>
          <w:sz w:val="20"/>
          <w:szCs w:val="20"/>
        </w:rPr>
        <w:t>gNB</w:t>
      </w:r>
      <w:proofErr w:type="spellEnd"/>
      <w:r w:rsidR="00754D70" w:rsidRPr="00AB100F">
        <w:rPr>
          <w:sz w:val="20"/>
          <w:szCs w:val="20"/>
        </w:rPr>
        <w:t>-CU via an UL RRC MESSAGE TRANSFER message.</w:t>
      </w:r>
    </w:p>
    <w:p w14:paraId="2A430B42" w14:textId="77777777" w:rsidR="000D4FD6" w:rsidRPr="00AB100F" w:rsidRDefault="00FB37DE">
      <w:pPr>
        <w:pStyle w:val="NormalIndent"/>
        <w:ind w:left="0"/>
        <w:rPr>
          <w:b/>
          <w:sz w:val="20"/>
          <w:szCs w:val="20"/>
          <w:u w:val="single"/>
        </w:rPr>
      </w:pPr>
      <w:r w:rsidRPr="00AB100F">
        <w:rPr>
          <w:b/>
          <w:sz w:val="20"/>
          <w:szCs w:val="20"/>
          <w:u w:val="single"/>
        </w:rPr>
        <w:t>Handover Execution:</w:t>
      </w:r>
    </w:p>
    <w:p w14:paraId="10F9CD5A" w14:textId="16D4577D" w:rsidR="002E6370" w:rsidRPr="006775E9" w:rsidRDefault="00FB37DE" w:rsidP="006775E9">
      <w:pPr>
        <w:spacing w:after="120"/>
        <w:jc w:val="both"/>
        <w:rPr>
          <w:b/>
          <w:bCs/>
          <w:sz w:val="20"/>
          <w:szCs w:val="20"/>
        </w:rPr>
      </w:pPr>
      <w:r w:rsidRPr="006775E9">
        <w:rPr>
          <w:rFonts w:hint="eastAsia"/>
          <w:b/>
          <w:bCs/>
          <w:sz w:val="20"/>
          <w:szCs w:val="20"/>
        </w:rPr>
        <w:t>S</w:t>
      </w:r>
      <w:r w:rsidRPr="006775E9">
        <w:rPr>
          <w:b/>
          <w:bCs/>
          <w:sz w:val="20"/>
          <w:szCs w:val="20"/>
        </w:rPr>
        <w:t xml:space="preserve">tep </w:t>
      </w:r>
      <w:r w:rsidRPr="006775E9">
        <w:rPr>
          <w:rFonts w:hint="eastAsia"/>
          <w:b/>
          <w:bCs/>
          <w:sz w:val="20"/>
          <w:szCs w:val="20"/>
        </w:rPr>
        <w:t>7~8</w:t>
      </w:r>
      <w:r w:rsidRPr="006775E9">
        <w:rPr>
          <w:b/>
          <w:bCs/>
          <w:sz w:val="20"/>
          <w:szCs w:val="20"/>
        </w:rPr>
        <w:t xml:space="preserve">: </w:t>
      </w:r>
      <w:r w:rsidRPr="006775E9">
        <w:rPr>
          <w:sz w:val="20"/>
          <w:szCs w:val="20"/>
        </w:rPr>
        <w:t>Based on L1 measurement report received from the UE, DU decides to initiate L1/L2 HO</w:t>
      </w:r>
      <w:r w:rsidRPr="006775E9">
        <w:rPr>
          <w:rFonts w:hint="eastAsia"/>
          <w:sz w:val="20"/>
          <w:szCs w:val="20"/>
        </w:rPr>
        <w:t xml:space="preserve"> and send</w:t>
      </w:r>
      <w:r w:rsidR="00E71B41" w:rsidRPr="006775E9">
        <w:rPr>
          <w:sz w:val="20"/>
          <w:szCs w:val="20"/>
        </w:rPr>
        <w:t>s</w:t>
      </w:r>
      <w:r w:rsidRPr="006775E9">
        <w:rPr>
          <w:rFonts w:hint="eastAsia"/>
          <w:sz w:val="20"/>
          <w:szCs w:val="20"/>
        </w:rPr>
        <w:t xml:space="preserve"> L1/L2 HO command to UE.</w:t>
      </w:r>
    </w:p>
    <w:p w14:paraId="7DCAF27D" w14:textId="6477ACF3" w:rsidR="000D4FD6" w:rsidRDefault="00FB37DE" w:rsidP="006775E9">
      <w:pPr>
        <w:spacing w:after="120"/>
        <w:jc w:val="both"/>
        <w:rPr>
          <w:sz w:val="20"/>
          <w:szCs w:val="20"/>
        </w:rPr>
      </w:pPr>
      <w:r w:rsidRPr="006775E9">
        <w:rPr>
          <w:rFonts w:hint="eastAsia"/>
          <w:b/>
          <w:bCs/>
          <w:sz w:val="20"/>
          <w:szCs w:val="20"/>
        </w:rPr>
        <w:t xml:space="preserve">Step 9: </w:t>
      </w:r>
      <w:r w:rsidR="000528BE">
        <w:rPr>
          <w:sz w:val="20"/>
          <w:szCs w:val="20"/>
        </w:rPr>
        <w:t xml:space="preserve">UE </w:t>
      </w:r>
      <w:r w:rsidR="000528BE">
        <w:rPr>
          <w:rFonts w:hint="eastAsia"/>
          <w:sz w:val="20"/>
          <w:szCs w:val="20"/>
        </w:rPr>
        <w:t>performs</w:t>
      </w:r>
      <w:r w:rsidR="000528BE">
        <w:rPr>
          <w:sz w:val="20"/>
          <w:szCs w:val="20"/>
        </w:rPr>
        <w:t xml:space="preserve"> RACH </w:t>
      </w:r>
      <w:r w:rsidR="000528BE">
        <w:rPr>
          <w:rFonts w:hint="eastAsia"/>
          <w:sz w:val="20"/>
          <w:szCs w:val="20"/>
        </w:rPr>
        <w:t>in</w:t>
      </w:r>
      <w:r w:rsidR="000528BE">
        <w:rPr>
          <w:sz w:val="20"/>
          <w:szCs w:val="20"/>
        </w:rPr>
        <w:t xml:space="preserve"> </w:t>
      </w:r>
      <w:r w:rsidR="000528BE">
        <w:rPr>
          <w:rFonts w:hint="eastAsia"/>
          <w:sz w:val="20"/>
          <w:szCs w:val="20"/>
        </w:rPr>
        <w:t>the</w:t>
      </w:r>
      <w:r w:rsidR="000528BE">
        <w:rPr>
          <w:sz w:val="20"/>
          <w:szCs w:val="20"/>
        </w:rPr>
        <w:t xml:space="preserve"> </w:t>
      </w:r>
      <w:r w:rsidR="000528BE">
        <w:rPr>
          <w:rFonts w:hint="eastAsia"/>
          <w:sz w:val="20"/>
          <w:szCs w:val="20"/>
        </w:rPr>
        <w:t>target</w:t>
      </w:r>
      <w:r w:rsidR="000528BE">
        <w:rPr>
          <w:sz w:val="20"/>
          <w:szCs w:val="20"/>
        </w:rPr>
        <w:t xml:space="preserve"> </w:t>
      </w:r>
      <w:r w:rsidR="000528BE">
        <w:rPr>
          <w:rFonts w:hint="eastAsia"/>
          <w:sz w:val="20"/>
          <w:szCs w:val="20"/>
        </w:rPr>
        <w:t>cell</w:t>
      </w:r>
      <w:r w:rsidR="006954D0">
        <w:rPr>
          <w:sz w:val="20"/>
          <w:szCs w:val="20"/>
        </w:rPr>
        <w:t>.</w:t>
      </w:r>
    </w:p>
    <w:p w14:paraId="70B6C8D6" w14:textId="659DE94D" w:rsidR="00516D9D" w:rsidRDefault="00516D9D" w:rsidP="00516D9D">
      <w:pPr>
        <w:spacing w:after="120"/>
        <w:jc w:val="both"/>
        <w:rPr>
          <w:sz w:val="20"/>
          <w:szCs w:val="20"/>
        </w:rPr>
      </w:pPr>
      <w:r w:rsidRPr="006775E9">
        <w:rPr>
          <w:rFonts w:hint="eastAsia"/>
          <w:b/>
          <w:bCs/>
          <w:sz w:val="20"/>
          <w:szCs w:val="20"/>
        </w:rPr>
        <w:t>Step 1</w:t>
      </w:r>
      <w:r w:rsidR="00F87906">
        <w:rPr>
          <w:b/>
          <w:bCs/>
          <w:sz w:val="20"/>
          <w:szCs w:val="20"/>
        </w:rPr>
        <w:t>0</w:t>
      </w:r>
      <w:r w:rsidRPr="006775E9">
        <w:rPr>
          <w:rFonts w:hint="eastAsia"/>
          <w:b/>
          <w:bCs/>
          <w:sz w:val="20"/>
          <w:szCs w:val="20"/>
        </w:rPr>
        <w:t>:</w:t>
      </w:r>
      <w:r w:rsidRPr="006775E9">
        <w:rPr>
          <w:rFonts w:hint="eastAsia"/>
          <w:sz w:val="20"/>
          <w:szCs w:val="20"/>
        </w:rPr>
        <w:t xml:space="preserve"> DU inform</w:t>
      </w:r>
      <w:r w:rsidRPr="006775E9">
        <w:rPr>
          <w:sz w:val="20"/>
          <w:szCs w:val="20"/>
        </w:rPr>
        <w:t>s</w:t>
      </w:r>
      <w:r w:rsidRPr="006775E9">
        <w:rPr>
          <w:rFonts w:hint="eastAsia"/>
          <w:sz w:val="20"/>
          <w:szCs w:val="20"/>
        </w:rPr>
        <w:t xml:space="preserve"> CU </w:t>
      </w:r>
      <w:r w:rsidRPr="006775E9">
        <w:rPr>
          <w:sz w:val="20"/>
          <w:szCs w:val="20"/>
        </w:rPr>
        <w:t>of which cell the UE has successfully accessed during L1/L2 handover by ACCESS SUCCESS message.</w:t>
      </w:r>
      <w:r>
        <w:rPr>
          <w:sz w:val="20"/>
          <w:szCs w:val="20"/>
        </w:rPr>
        <w:t xml:space="preserve"> Upon the reception of </w:t>
      </w:r>
      <w:r w:rsidRPr="006775E9">
        <w:rPr>
          <w:sz w:val="20"/>
          <w:szCs w:val="20"/>
        </w:rPr>
        <w:t>ACCESS SUCCESS message</w:t>
      </w:r>
      <w:r>
        <w:rPr>
          <w:sz w:val="20"/>
          <w:szCs w:val="20"/>
        </w:rPr>
        <w:t>, CU applies the RRC configuration of target cell which was pre-configured to UE in step 4.</w:t>
      </w:r>
    </w:p>
    <w:p w14:paraId="6DC58FF5" w14:textId="77777777" w:rsidR="000D4FD6" w:rsidRPr="00AB100F" w:rsidRDefault="00FB37DE">
      <w:pPr>
        <w:pStyle w:val="NormalIndent"/>
        <w:ind w:left="0"/>
        <w:rPr>
          <w:bCs/>
          <w:kern w:val="0"/>
          <w:sz w:val="20"/>
          <w:szCs w:val="20"/>
        </w:rPr>
      </w:pPr>
      <w:r w:rsidRPr="00AB100F">
        <w:rPr>
          <w:b/>
          <w:sz w:val="20"/>
          <w:szCs w:val="20"/>
          <w:u w:val="single"/>
        </w:rPr>
        <w:t>Handover Complete:</w:t>
      </w:r>
    </w:p>
    <w:p w14:paraId="35539B35" w14:textId="6C17B146" w:rsidR="00853B68" w:rsidRPr="00044BB2" w:rsidRDefault="00DB2060" w:rsidP="008B53E1">
      <w:pPr>
        <w:pStyle w:val="Proposal"/>
        <w:rPr>
          <w:rFonts w:ascii="Times New Roman" w:eastAsia="宋体" w:hAnsi="Times New Roman"/>
          <w:b w:val="0"/>
          <w:bCs w:val="0"/>
          <w:lang w:val="en-US" w:eastAsia="zh-CN"/>
        </w:rPr>
      </w:pPr>
      <w:r w:rsidRPr="00044BB2">
        <w:rPr>
          <w:rFonts w:ascii="Times New Roman" w:eastAsia="宋体" w:hAnsi="Times New Roman" w:hint="eastAsia"/>
          <w:lang w:val="en-US" w:eastAsia="zh-CN"/>
        </w:rPr>
        <w:t>Step 1</w:t>
      </w:r>
      <w:r w:rsidR="00F87906">
        <w:rPr>
          <w:rFonts w:ascii="Times New Roman" w:eastAsia="宋体" w:hAnsi="Times New Roman"/>
          <w:lang w:val="en-US" w:eastAsia="zh-CN"/>
        </w:rPr>
        <w:t>1</w:t>
      </w:r>
      <w:r w:rsidRPr="00044BB2">
        <w:rPr>
          <w:rFonts w:ascii="Times New Roman" w:eastAsia="宋体" w:hAnsi="Times New Roman"/>
          <w:lang w:val="en-US" w:eastAsia="zh-CN"/>
        </w:rPr>
        <w:t>~1</w:t>
      </w:r>
      <w:r w:rsidR="00F87906">
        <w:rPr>
          <w:rFonts w:ascii="Times New Roman" w:eastAsia="宋体" w:hAnsi="Times New Roman"/>
          <w:lang w:val="en-US" w:eastAsia="zh-CN"/>
        </w:rPr>
        <w:t>2</w:t>
      </w:r>
      <w:r w:rsidRPr="00044BB2">
        <w:rPr>
          <w:rFonts w:ascii="Times New Roman" w:eastAsia="宋体" w:hAnsi="Times New Roman" w:hint="eastAsia"/>
          <w:lang w:val="en-US" w:eastAsia="zh-CN"/>
        </w:rPr>
        <w:t>:</w:t>
      </w:r>
      <w:r w:rsidRPr="00044BB2">
        <w:rPr>
          <w:rFonts w:ascii="Times New Roman" w:eastAsia="宋体" w:hAnsi="Times New Roman"/>
          <w:lang w:val="en-US" w:eastAsia="zh-CN"/>
        </w:rPr>
        <w:t xml:space="preserve"> </w:t>
      </w:r>
      <w:r w:rsidRPr="00044BB2">
        <w:rPr>
          <w:rFonts w:ascii="Times New Roman" w:eastAsia="宋体" w:hAnsi="Times New Roman"/>
          <w:b w:val="0"/>
          <w:bCs w:val="0"/>
          <w:lang w:val="en-US" w:eastAsia="zh-CN"/>
        </w:rPr>
        <w:t xml:space="preserve">The </w:t>
      </w:r>
      <w:proofErr w:type="spellStart"/>
      <w:r w:rsidRPr="00044BB2">
        <w:rPr>
          <w:rFonts w:ascii="Times New Roman" w:eastAsia="宋体" w:hAnsi="Times New Roman"/>
          <w:b w:val="0"/>
          <w:bCs w:val="0"/>
          <w:lang w:val="en-US" w:eastAsia="zh-CN"/>
        </w:rPr>
        <w:t>gNB</w:t>
      </w:r>
      <w:proofErr w:type="spellEnd"/>
      <w:r w:rsidRPr="00044BB2">
        <w:rPr>
          <w:rFonts w:ascii="Times New Roman" w:eastAsia="宋体" w:hAnsi="Times New Roman"/>
          <w:b w:val="0"/>
          <w:bCs w:val="0"/>
          <w:lang w:val="en-US" w:eastAsia="zh-CN"/>
        </w:rPr>
        <w:t>-CU sends a UE CONTEXT RELEASE COMMAND</w:t>
      </w:r>
      <w:r w:rsidR="00044BB2" w:rsidRPr="00044BB2">
        <w:rPr>
          <w:rFonts w:ascii="Times New Roman" w:eastAsia="宋体" w:hAnsi="Times New Roman"/>
          <w:b w:val="0"/>
          <w:bCs w:val="0"/>
          <w:lang w:val="en-US" w:eastAsia="zh-CN"/>
        </w:rPr>
        <w:t xml:space="preserve"> message to the </w:t>
      </w:r>
      <w:r w:rsidR="006954D0">
        <w:rPr>
          <w:rFonts w:ascii="Times New Roman" w:eastAsia="宋体" w:hAnsi="Times New Roman"/>
          <w:b w:val="0"/>
          <w:bCs w:val="0"/>
          <w:lang w:val="en-US" w:eastAsia="zh-CN"/>
        </w:rPr>
        <w:t>s</w:t>
      </w:r>
      <w:r w:rsidR="00044BB2" w:rsidRPr="00044BB2">
        <w:rPr>
          <w:rFonts w:ascii="Times New Roman" w:eastAsia="宋体" w:hAnsi="Times New Roman"/>
          <w:b w:val="0"/>
          <w:bCs w:val="0"/>
          <w:lang w:val="en-US" w:eastAsia="zh-CN"/>
        </w:rPr>
        <w:t xml:space="preserve">ource </w:t>
      </w:r>
      <w:proofErr w:type="spellStart"/>
      <w:r w:rsidR="00044BB2" w:rsidRPr="00044BB2">
        <w:rPr>
          <w:rFonts w:ascii="Times New Roman" w:eastAsia="宋体" w:hAnsi="Times New Roman"/>
          <w:b w:val="0"/>
          <w:bCs w:val="0"/>
          <w:lang w:val="en-US" w:eastAsia="zh-CN"/>
        </w:rPr>
        <w:t>gNB</w:t>
      </w:r>
      <w:proofErr w:type="spellEnd"/>
      <w:r w:rsidR="00044BB2" w:rsidRPr="00044BB2">
        <w:rPr>
          <w:rFonts w:ascii="Times New Roman" w:eastAsia="宋体" w:hAnsi="Times New Roman"/>
          <w:b w:val="0"/>
          <w:bCs w:val="0"/>
          <w:lang w:val="en-US" w:eastAsia="zh-CN"/>
        </w:rPr>
        <w:t xml:space="preserve">-DU, </w:t>
      </w:r>
      <w:r w:rsidR="00044BB2">
        <w:rPr>
          <w:rFonts w:ascii="Times New Roman" w:eastAsia="宋体" w:hAnsi="Times New Roman"/>
          <w:b w:val="0"/>
          <w:bCs w:val="0"/>
          <w:lang w:val="en-US" w:eastAsia="zh-CN"/>
        </w:rPr>
        <w:t>the</w:t>
      </w:r>
      <w:r w:rsidR="00044BB2" w:rsidRPr="00044BB2">
        <w:rPr>
          <w:rFonts w:ascii="Times New Roman" w:eastAsia="宋体" w:hAnsi="Times New Roman"/>
          <w:b w:val="0"/>
          <w:bCs w:val="0"/>
          <w:lang w:val="en-US" w:eastAsia="zh-CN"/>
        </w:rPr>
        <w:t xml:space="preserve"> </w:t>
      </w:r>
      <w:r w:rsidR="00044BB2">
        <w:rPr>
          <w:rFonts w:ascii="Times New Roman" w:eastAsia="宋体" w:hAnsi="Times New Roman"/>
          <w:b w:val="0"/>
          <w:bCs w:val="0"/>
          <w:lang w:val="en-US" w:eastAsia="zh-CN"/>
        </w:rPr>
        <w:t>s</w:t>
      </w:r>
      <w:r w:rsidR="00044BB2" w:rsidRPr="00044BB2">
        <w:rPr>
          <w:rFonts w:ascii="Times New Roman" w:eastAsia="宋体" w:hAnsi="Times New Roman"/>
          <w:b w:val="0"/>
          <w:bCs w:val="0"/>
          <w:lang w:val="en-US" w:eastAsia="zh-CN"/>
        </w:rPr>
        <w:t xml:space="preserve">ource </w:t>
      </w:r>
      <w:proofErr w:type="spellStart"/>
      <w:r w:rsidR="00044BB2" w:rsidRPr="00044BB2">
        <w:rPr>
          <w:rFonts w:ascii="Times New Roman" w:eastAsia="宋体" w:hAnsi="Times New Roman"/>
          <w:b w:val="0"/>
          <w:bCs w:val="0"/>
          <w:lang w:val="en-US" w:eastAsia="zh-CN"/>
        </w:rPr>
        <w:t>gNB</w:t>
      </w:r>
      <w:proofErr w:type="spellEnd"/>
      <w:r w:rsidR="00044BB2" w:rsidRPr="00044BB2">
        <w:rPr>
          <w:rFonts w:ascii="Times New Roman" w:eastAsia="宋体" w:hAnsi="Times New Roman"/>
          <w:b w:val="0"/>
          <w:bCs w:val="0"/>
          <w:lang w:val="en-US" w:eastAsia="zh-CN"/>
        </w:rPr>
        <w:t xml:space="preserve">-DU </w:t>
      </w:r>
      <w:r w:rsidR="008D243D">
        <w:rPr>
          <w:rFonts w:ascii="Times New Roman" w:eastAsia="宋体" w:hAnsi="Times New Roman"/>
          <w:b w:val="0"/>
          <w:bCs w:val="0"/>
          <w:lang w:val="en-US" w:eastAsia="zh-CN"/>
        </w:rPr>
        <w:t>releases</w:t>
      </w:r>
      <w:r w:rsidR="00044BB2" w:rsidRPr="00044BB2">
        <w:rPr>
          <w:rFonts w:ascii="Times New Roman" w:eastAsia="宋体" w:hAnsi="Times New Roman"/>
          <w:b w:val="0"/>
          <w:bCs w:val="0"/>
          <w:lang w:val="en-US" w:eastAsia="zh-CN"/>
        </w:rPr>
        <w:t xml:space="preserve"> the source cell/prepared cells’ resources</w:t>
      </w:r>
      <w:r w:rsidR="00044BB2">
        <w:rPr>
          <w:rFonts w:ascii="Times New Roman" w:eastAsia="宋体" w:hAnsi="Times New Roman"/>
          <w:b w:val="0"/>
          <w:bCs w:val="0"/>
          <w:lang w:val="en-US" w:eastAsia="zh-CN"/>
        </w:rPr>
        <w:t xml:space="preserve"> and responds </w:t>
      </w:r>
      <w:r w:rsidR="008D243D">
        <w:rPr>
          <w:rFonts w:ascii="Times New Roman" w:eastAsia="宋体" w:hAnsi="Times New Roman"/>
          <w:b w:val="0"/>
          <w:bCs w:val="0"/>
          <w:lang w:val="en-US" w:eastAsia="zh-CN"/>
        </w:rPr>
        <w:t xml:space="preserve">to </w:t>
      </w:r>
      <w:r w:rsidR="00044BB2">
        <w:rPr>
          <w:rFonts w:ascii="Times New Roman" w:eastAsia="宋体" w:hAnsi="Times New Roman"/>
          <w:b w:val="0"/>
          <w:bCs w:val="0"/>
          <w:lang w:val="en-US" w:eastAsia="zh-CN"/>
        </w:rPr>
        <w:t xml:space="preserve">the </w:t>
      </w:r>
      <w:proofErr w:type="spellStart"/>
      <w:r w:rsidR="00044BB2">
        <w:rPr>
          <w:rFonts w:ascii="Times New Roman" w:eastAsia="宋体" w:hAnsi="Times New Roman"/>
          <w:b w:val="0"/>
          <w:bCs w:val="0"/>
          <w:lang w:val="en-US" w:eastAsia="zh-CN"/>
        </w:rPr>
        <w:t>gNB</w:t>
      </w:r>
      <w:proofErr w:type="spellEnd"/>
      <w:r w:rsidR="00044BB2">
        <w:rPr>
          <w:rFonts w:ascii="Times New Roman" w:eastAsia="宋体" w:hAnsi="Times New Roman"/>
          <w:b w:val="0"/>
          <w:bCs w:val="0"/>
          <w:lang w:val="en-US" w:eastAsia="zh-CN"/>
        </w:rPr>
        <w:t xml:space="preserve">-CU with </w:t>
      </w:r>
      <w:r w:rsidR="008D243D">
        <w:rPr>
          <w:rFonts w:ascii="Times New Roman" w:eastAsia="宋体" w:hAnsi="Times New Roman"/>
          <w:b w:val="0"/>
          <w:bCs w:val="0"/>
          <w:lang w:val="en-US" w:eastAsia="zh-CN"/>
        </w:rPr>
        <w:t>a</w:t>
      </w:r>
      <w:r w:rsidR="00044BB2">
        <w:rPr>
          <w:rFonts w:ascii="Times New Roman" w:eastAsia="宋体" w:hAnsi="Times New Roman"/>
          <w:b w:val="0"/>
          <w:bCs w:val="0"/>
          <w:lang w:val="en-US" w:eastAsia="zh-CN"/>
        </w:rPr>
        <w:t xml:space="preserve"> UE CONTEXT </w:t>
      </w:r>
      <w:r w:rsidR="008C61EF">
        <w:rPr>
          <w:rFonts w:ascii="Times New Roman" w:eastAsia="宋体" w:hAnsi="Times New Roman"/>
          <w:b w:val="0"/>
          <w:bCs w:val="0"/>
          <w:lang w:val="en-US" w:eastAsia="zh-CN"/>
        </w:rPr>
        <w:t xml:space="preserve">RELEASE </w:t>
      </w:r>
      <w:r w:rsidR="00044BB2">
        <w:rPr>
          <w:rFonts w:ascii="Times New Roman" w:eastAsia="宋体" w:hAnsi="Times New Roman"/>
          <w:b w:val="0"/>
          <w:bCs w:val="0"/>
          <w:lang w:val="en-US" w:eastAsia="zh-CN"/>
        </w:rPr>
        <w:t>COMPLETE message.</w:t>
      </w:r>
    </w:p>
    <w:p w14:paraId="14F3B390" w14:textId="4DE68090" w:rsidR="000D4FD6" w:rsidRPr="00AB100F" w:rsidRDefault="00D929F6" w:rsidP="00D929F6">
      <w:pPr>
        <w:pStyle w:val="Heading2"/>
        <w:rPr>
          <w:b w:val="0"/>
          <w:lang w:val="en-GB" w:eastAsia="en-GB"/>
        </w:rPr>
      </w:pPr>
      <w:r w:rsidRPr="00AB100F">
        <w:rPr>
          <w:b w:val="0"/>
          <w:lang w:val="en-GB" w:eastAsia="en-GB"/>
        </w:rPr>
        <w:t xml:space="preserve">3.2 </w:t>
      </w:r>
      <w:r w:rsidR="00FB37DE" w:rsidRPr="00AB100F">
        <w:rPr>
          <w:b w:val="0"/>
          <w:lang w:val="en-GB" w:eastAsia="en-GB"/>
        </w:rPr>
        <w:t>Intra-CU inter-DU L1/L2 mobility</w:t>
      </w:r>
    </w:p>
    <w:p w14:paraId="66282DC8" w14:textId="261869A3" w:rsidR="006F6FC0" w:rsidRPr="009609DF" w:rsidRDefault="00C605FD" w:rsidP="009609DF">
      <w:pPr>
        <w:pStyle w:val="NormalIndent"/>
        <w:ind w:left="0"/>
        <w:rPr>
          <w:kern w:val="0"/>
          <w:sz w:val="20"/>
          <w:szCs w:val="20"/>
        </w:rPr>
      </w:pPr>
      <w:r w:rsidRPr="006775E9">
        <w:rPr>
          <w:sz w:val="20"/>
          <w:szCs w:val="20"/>
        </w:rPr>
        <w:t>Figure 2 below describes</w:t>
      </w:r>
      <w:r w:rsidR="00651E35" w:rsidRPr="006775E9">
        <w:rPr>
          <w:sz w:val="20"/>
          <w:szCs w:val="20"/>
        </w:rPr>
        <w:t xml:space="preserve"> </w:t>
      </w:r>
      <w:r w:rsidRPr="006775E9">
        <w:rPr>
          <w:sz w:val="20"/>
          <w:szCs w:val="20"/>
        </w:rPr>
        <w:t>the procedure of L1/L2 mobility in intra-CU inter-DU case</w:t>
      </w:r>
      <w:r w:rsidR="00F840AF">
        <w:rPr>
          <w:sz w:val="20"/>
          <w:szCs w:val="20"/>
        </w:rPr>
        <w:t>.</w:t>
      </w:r>
      <w:r w:rsidR="00D929F6">
        <w:rPr>
          <w:sz w:val="20"/>
          <w:szCs w:val="20"/>
        </w:rPr>
        <w:t xml:space="preserve"> </w:t>
      </w:r>
      <w:r w:rsidR="00F840AF">
        <w:rPr>
          <w:kern w:val="0"/>
          <w:sz w:val="20"/>
          <w:szCs w:val="20"/>
        </w:rPr>
        <w:t>Ge</w:t>
      </w:r>
      <w:r w:rsidR="009609DF" w:rsidRPr="00B026F8">
        <w:rPr>
          <w:kern w:val="0"/>
          <w:sz w:val="20"/>
          <w:szCs w:val="20"/>
        </w:rPr>
        <w:t xml:space="preserve">nerally speaking, the </w:t>
      </w:r>
      <w:r w:rsidR="0071548F">
        <w:rPr>
          <w:kern w:val="0"/>
          <w:sz w:val="20"/>
          <w:szCs w:val="20"/>
        </w:rPr>
        <w:t xml:space="preserve">procedures of intra-CU inter-DU L1/L2 mobility are almost the same </w:t>
      </w:r>
      <w:r w:rsidR="008D243D">
        <w:rPr>
          <w:kern w:val="0"/>
          <w:sz w:val="20"/>
          <w:szCs w:val="20"/>
        </w:rPr>
        <w:t>as</w:t>
      </w:r>
      <w:r w:rsidR="0071548F">
        <w:rPr>
          <w:kern w:val="0"/>
          <w:sz w:val="20"/>
          <w:szCs w:val="20"/>
        </w:rPr>
        <w:t xml:space="preserve"> intra-DU L1/L2 mobility</w:t>
      </w:r>
      <w:r w:rsidR="009609DF">
        <w:rPr>
          <w:kern w:val="0"/>
          <w:sz w:val="20"/>
          <w:szCs w:val="20"/>
        </w:rPr>
        <w:t>. Except that some enhancements</w:t>
      </w:r>
      <w:r w:rsidR="0071548F">
        <w:rPr>
          <w:kern w:val="0"/>
          <w:sz w:val="20"/>
          <w:szCs w:val="20"/>
        </w:rPr>
        <w:t xml:space="preserve"> for data transfer </w:t>
      </w:r>
      <w:r w:rsidR="005225D8">
        <w:rPr>
          <w:kern w:val="0"/>
          <w:sz w:val="20"/>
          <w:szCs w:val="20"/>
        </w:rPr>
        <w:t xml:space="preserve">from CU to T-DU </w:t>
      </w:r>
      <w:r w:rsidR="009609DF">
        <w:rPr>
          <w:kern w:val="0"/>
          <w:sz w:val="20"/>
          <w:szCs w:val="20"/>
        </w:rPr>
        <w:t xml:space="preserve">may be introduced in </w:t>
      </w:r>
      <w:r w:rsidR="009609DF" w:rsidRPr="00DB79CD">
        <w:rPr>
          <w:kern w:val="0"/>
          <w:sz w:val="20"/>
          <w:szCs w:val="20"/>
        </w:rPr>
        <w:t>inter-DU</w:t>
      </w:r>
      <w:r w:rsidR="009609DF">
        <w:rPr>
          <w:kern w:val="0"/>
          <w:sz w:val="20"/>
          <w:szCs w:val="20"/>
        </w:rPr>
        <w:t xml:space="preserve"> case which requires enhancement on F1 interface. We explain how the</w:t>
      </w:r>
      <w:r w:rsidR="005225D8">
        <w:rPr>
          <w:kern w:val="0"/>
          <w:sz w:val="20"/>
          <w:szCs w:val="20"/>
        </w:rPr>
        <w:t xml:space="preserve"> enhancements for data transfer</w:t>
      </w:r>
      <w:r w:rsidR="009609DF">
        <w:rPr>
          <w:kern w:val="0"/>
          <w:sz w:val="20"/>
          <w:szCs w:val="20"/>
        </w:rPr>
        <w:t xml:space="preserve"> impact the procedure following:</w:t>
      </w:r>
    </w:p>
    <w:p w14:paraId="0107B7D5" w14:textId="42D02867" w:rsidR="00693D26" w:rsidRDefault="00526FF4" w:rsidP="00B61429">
      <w:pPr>
        <w:spacing w:after="120"/>
        <w:jc w:val="center"/>
        <w:rPr>
          <w:bCs/>
          <w:sz w:val="20"/>
          <w:szCs w:val="20"/>
        </w:rPr>
      </w:pPr>
      <w:r>
        <w:object w:dxaOrig="11670" w:dyaOrig="11760" w14:anchorId="4BA0B3A1">
          <v:shape id="_x0000_i1026" type="#_x0000_t75" style="width:453.35pt;height:456.9pt" o:ole="">
            <v:imagedata r:id="rId13" o:title=""/>
          </v:shape>
          <o:OLEObject Type="Embed" ProgID="Visio.Drawing.15" ShapeID="_x0000_i1026" DrawAspect="Content" ObjectID="_1725882589" r:id="rId14"/>
        </w:object>
      </w:r>
    </w:p>
    <w:p w14:paraId="671762E3" w14:textId="5D3DB127" w:rsidR="00693D26" w:rsidRPr="00693D26" w:rsidRDefault="00693D26" w:rsidP="00693D26">
      <w:pPr>
        <w:pStyle w:val="Caption"/>
        <w:ind w:left="1362" w:hanging="402"/>
        <w:jc w:val="center"/>
        <w:rPr>
          <w:bCs/>
          <w:i/>
          <w:iCs/>
          <w:lang w:val="en-US" w:eastAsia="zh-CN"/>
        </w:rPr>
      </w:pPr>
      <w:r w:rsidRPr="007A24D3">
        <w:rPr>
          <w:bCs/>
          <w:i/>
          <w:iCs/>
          <w:lang w:val="en-US" w:eastAsia="zh-CN"/>
        </w:rPr>
        <w:t xml:space="preserve">Figure </w:t>
      </w:r>
      <w:r>
        <w:rPr>
          <w:bCs/>
          <w:i/>
          <w:iCs/>
          <w:lang w:val="en-US" w:eastAsia="zh-CN"/>
        </w:rPr>
        <w:t>2</w:t>
      </w:r>
      <w:r w:rsidRPr="007A24D3">
        <w:rPr>
          <w:bCs/>
          <w:i/>
          <w:iCs/>
          <w:lang w:val="en-US" w:eastAsia="zh-CN"/>
        </w:rPr>
        <w:t xml:space="preserve">: </w:t>
      </w:r>
      <w:r>
        <w:rPr>
          <w:bCs/>
          <w:i/>
          <w:iCs/>
          <w:lang w:val="en-US" w:eastAsia="zh-CN"/>
        </w:rPr>
        <w:t>Intra-CU inter-DU L1/L2 mobility</w:t>
      </w:r>
    </w:p>
    <w:p w14:paraId="12EB8C80" w14:textId="7757AA58" w:rsidR="002F21C4" w:rsidRPr="00AB100F" w:rsidRDefault="002F21C4" w:rsidP="002F21C4">
      <w:pPr>
        <w:pStyle w:val="NormalIndent"/>
        <w:ind w:left="0"/>
        <w:rPr>
          <w:b/>
          <w:sz w:val="20"/>
          <w:szCs w:val="20"/>
          <w:u w:val="single"/>
        </w:rPr>
      </w:pPr>
      <w:r w:rsidRPr="00AB100F">
        <w:rPr>
          <w:b/>
          <w:sz w:val="20"/>
          <w:szCs w:val="20"/>
          <w:u w:val="single"/>
        </w:rPr>
        <w:t>Handover Preparation:</w:t>
      </w:r>
    </w:p>
    <w:p w14:paraId="3F93C664" w14:textId="135D18B8" w:rsidR="003C59BB" w:rsidRDefault="002F21C4" w:rsidP="00586E1D">
      <w:pPr>
        <w:spacing w:after="120"/>
        <w:jc w:val="both"/>
        <w:rPr>
          <w:sz w:val="20"/>
          <w:szCs w:val="20"/>
        </w:rPr>
      </w:pPr>
      <w:r w:rsidRPr="006775E9">
        <w:rPr>
          <w:b/>
          <w:bCs/>
          <w:sz w:val="20"/>
          <w:szCs w:val="20"/>
        </w:rPr>
        <w:t>Step</w:t>
      </w:r>
      <w:r w:rsidRPr="006775E9">
        <w:rPr>
          <w:rFonts w:hint="eastAsia"/>
          <w:b/>
          <w:bCs/>
          <w:sz w:val="20"/>
          <w:szCs w:val="20"/>
        </w:rPr>
        <w:t xml:space="preserve"> 1~</w:t>
      </w:r>
      <w:r w:rsidR="00586E1D">
        <w:rPr>
          <w:b/>
          <w:bCs/>
          <w:sz w:val="20"/>
          <w:szCs w:val="20"/>
        </w:rPr>
        <w:t>6</w:t>
      </w:r>
      <w:r w:rsidRPr="006775E9">
        <w:rPr>
          <w:rFonts w:hint="eastAsia"/>
          <w:b/>
          <w:bCs/>
          <w:sz w:val="20"/>
          <w:szCs w:val="20"/>
        </w:rPr>
        <w:t>：</w:t>
      </w:r>
      <w:r w:rsidR="00586E1D" w:rsidRPr="00771BFD">
        <w:rPr>
          <w:sz w:val="20"/>
          <w:szCs w:val="20"/>
        </w:rPr>
        <w:t xml:space="preserve">Same as step </w:t>
      </w:r>
      <w:r w:rsidR="00586E1D">
        <w:rPr>
          <w:sz w:val="20"/>
          <w:szCs w:val="20"/>
        </w:rPr>
        <w:t>1~6</w:t>
      </w:r>
      <w:r w:rsidR="00586E1D" w:rsidRPr="00771BFD">
        <w:rPr>
          <w:sz w:val="20"/>
          <w:szCs w:val="20"/>
        </w:rPr>
        <w:t xml:space="preserve"> in intra-DU case.</w:t>
      </w:r>
      <w:r w:rsidR="00586E1D">
        <w:rPr>
          <w:sz w:val="20"/>
          <w:szCs w:val="20"/>
        </w:rPr>
        <w:t xml:space="preserve"> Except that </w:t>
      </w:r>
      <w:r w:rsidR="00586E1D" w:rsidRPr="00045951">
        <w:rPr>
          <w:rFonts w:hint="eastAsia"/>
          <w:sz w:val="20"/>
          <w:szCs w:val="20"/>
        </w:rPr>
        <w:t>candidate cells</w:t>
      </w:r>
      <w:r w:rsidR="00586E1D">
        <w:rPr>
          <w:sz w:val="20"/>
          <w:szCs w:val="20"/>
        </w:rPr>
        <w:t xml:space="preserve"> are prepared by candidate T-DU, not S-DU.</w:t>
      </w:r>
    </w:p>
    <w:p w14:paraId="66DBAD18" w14:textId="5CA907C8" w:rsidR="002F21C4" w:rsidRPr="00AB100F" w:rsidRDefault="002F21C4" w:rsidP="002F21C4">
      <w:pPr>
        <w:pStyle w:val="NormalIndent"/>
        <w:ind w:left="0"/>
        <w:rPr>
          <w:b/>
          <w:sz w:val="20"/>
          <w:szCs w:val="20"/>
          <w:u w:val="single"/>
        </w:rPr>
      </w:pPr>
      <w:r w:rsidRPr="00AB100F">
        <w:rPr>
          <w:b/>
          <w:sz w:val="20"/>
          <w:szCs w:val="20"/>
          <w:u w:val="single"/>
        </w:rPr>
        <w:t>Handover Execution:</w:t>
      </w:r>
    </w:p>
    <w:p w14:paraId="0667D34A" w14:textId="24E9709E" w:rsidR="00314FDF" w:rsidRPr="00771BFD" w:rsidRDefault="00314FDF" w:rsidP="00771BFD">
      <w:pPr>
        <w:spacing w:after="120"/>
        <w:jc w:val="both"/>
        <w:rPr>
          <w:sz w:val="20"/>
          <w:szCs w:val="20"/>
        </w:rPr>
      </w:pPr>
      <w:r>
        <w:rPr>
          <w:rFonts w:hint="eastAsia"/>
          <w:b/>
          <w:bCs/>
          <w:sz w:val="20"/>
          <w:szCs w:val="20"/>
        </w:rPr>
        <w:t>S</w:t>
      </w:r>
      <w:r>
        <w:rPr>
          <w:b/>
          <w:bCs/>
          <w:sz w:val="20"/>
          <w:szCs w:val="20"/>
        </w:rPr>
        <w:t xml:space="preserve">tep </w:t>
      </w:r>
      <w:r w:rsidR="0070161E">
        <w:rPr>
          <w:b/>
          <w:bCs/>
          <w:sz w:val="20"/>
          <w:szCs w:val="20"/>
        </w:rPr>
        <w:t>7</w:t>
      </w:r>
      <w:r>
        <w:rPr>
          <w:b/>
          <w:bCs/>
          <w:sz w:val="20"/>
          <w:szCs w:val="20"/>
        </w:rPr>
        <w:t>~</w:t>
      </w:r>
      <w:r w:rsidR="0070161E">
        <w:rPr>
          <w:b/>
          <w:bCs/>
          <w:sz w:val="20"/>
          <w:szCs w:val="20"/>
        </w:rPr>
        <w:t>8</w:t>
      </w:r>
      <w:r>
        <w:rPr>
          <w:b/>
          <w:bCs/>
          <w:sz w:val="20"/>
          <w:szCs w:val="20"/>
        </w:rPr>
        <w:t>:</w:t>
      </w:r>
      <w:r w:rsidRPr="00771BFD">
        <w:rPr>
          <w:b/>
          <w:bCs/>
          <w:sz w:val="20"/>
          <w:szCs w:val="20"/>
        </w:rPr>
        <w:t xml:space="preserve"> </w:t>
      </w:r>
      <w:r w:rsidRPr="00771BFD">
        <w:rPr>
          <w:sz w:val="20"/>
          <w:szCs w:val="20"/>
        </w:rPr>
        <w:t>Same as step 7~</w:t>
      </w:r>
      <w:r w:rsidR="0070161E">
        <w:rPr>
          <w:sz w:val="20"/>
          <w:szCs w:val="20"/>
        </w:rPr>
        <w:t>8</w:t>
      </w:r>
      <w:r w:rsidRPr="00771BFD">
        <w:rPr>
          <w:sz w:val="20"/>
          <w:szCs w:val="20"/>
        </w:rPr>
        <w:t xml:space="preserve"> </w:t>
      </w:r>
      <w:r w:rsidR="00FC0210" w:rsidRPr="00771BFD">
        <w:rPr>
          <w:sz w:val="20"/>
          <w:szCs w:val="20"/>
        </w:rPr>
        <w:t>in</w:t>
      </w:r>
      <w:r w:rsidRPr="00771BFD">
        <w:rPr>
          <w:sz w:val="20"/>
          <w:szCs w:val="20"/>
        </w:rPr>
        <w:t xml:space="preserve"> intra-DU case.</w:t>
      </w:r>
    </w:p>
    <w:p w14:paraId="7A342D88" w14:textId="6B611760" w:rsidR="00C5113C" w:rsidRPr="00771BFD" w:rsidRDefault="00314FDF" w:rsidP="00771BFD">
      <w:pPr>
        <w:spacing w:after="120"/>
        <w:jc w:val="both"/>
        <w:rPr>
          <w:sz w:val="20"/>
          <w:szCs w:val="20"/>
        </w:rPr>
      </w:pPr>
      <w:r w:rsidRPr="00771BFD">
        <w:rPr>
          <w:b/>
          <w:bCs/>
          <w:sz w:val="20"/>
          <w:szCs w:val="20"/>
        </w:rPr>
        <w:t xml:space="preserve">Step </w:t>
      </w:r>
      <w:r w:rsidR="0070161E">
        <w:rPr>
          <w:b/>
          <w:bCs/>
          <w:sz w:val="20"/>
          <w:szCs w:val="20"/>
        </w:rPr>
        <w:t>9</w:t>
      </w:r>
      <w:r w:rsidRPr="00771BFD">
        <w:rPr>
          <w:b/>
          <w:bCs/>
          <w:sz w:val="20"/>
          <w:szCs w:val="20"/>
        </w:rPr>
        <w:t>:</w:t>
      </w:r>
      <w:r w:rsidR="00E43E5B">
        <w:rPr>
          <w:b/>
          <w:bCs/>
          <w:sz w:val="20"/>
          <w:szCs w:val="20"/>
        </w:rPr>
        <w:t xml:space="preserve"> </w:t>
      </w:r>
      <w:r w:rsidR="00E43E5B" w:rsidRPr="00E43E5B">
        <w:rPr>
          <w:sz w:val="20"/>
          <w:szCs w:val="20"/>
        </w:rPr>
        <w:t xml:space="preserve">If option 2 data transfer is used, </w:t>
      </w:r>
      <w:r w:rsidR="000B2489" w:rsidRPr="00E43E5B">
        <w:rPr>
          <w:sz w:val="20"/>
          <w:szCs w:val="20"/>
        </w:rPr>
        <w:t xml:space="preserve">S-DU </w:t>
      </w:r>
      <w:r w:rsidR="000B2489" w:rsidRPr="000B2489">
        <w:rPr>
          <w:sz w:val="20"/>
          <w:szCs w:val="20"/>
        </w:rPr>
        <w:t>informs</w:t>
      </w:r>
      <w:r w:rsidR="000B2489" w:rsidRPr="00E43E5B">
        <w:rPr>
          <w:sz w:val="20"/>
          <w:szCs w:val="20"/>
        </w:rPr>
        <w:t xml:space="preserve"> CU that L1/L2 handover has </w:t>
      </w:r>
      <w:r w:rsidR="008D243D">
        <w:rPr>
          <w:sz w:val="20"/>
          <w:szCs w:val="20"/>
        </w:rPr>
        <w:t xml:space="preserve">been </w:t>
      </w:r>
      <w:r w:rsidR="000B2489" w:rsidRPr="00E43E5B">
        <w:rPr>
          <w:sz w:val="20"/>
          <w:szCs w:val="20"/>
        </w:rPr>
        <w:t>initiated</w:t>
      </w:r>
      <w:r w:rsidR="00A917D8">
        <w:rPr>
          <w:sz w:val="20"/>
          <w:szCs w:val="20"/>
        </w:rPr>
        <w:t xml:space="preserve"> and the target cell id</w:t>
      </w:r>
      <w:r w:rsidR="00E43E5B" w:rsidRPr="00E43E5B">
        <w:rPr>
          <w:sz w:val="20"/>
          <w:szCs w:val="20"/>
        </w:rPr>
        <w:t xml:space="preserve">. Details </w:t>
      </w:r>
      <w:r w:rsidR="0071073C">
        <w:rPr>
          <w:sz w:val="20"/>
          <w:szCs w:val="20"/>
        </w:rPr>
        <w:t xml:space="preserve">are </w:t>
      </w:r>
      <w:r w:rsidR="008D243D">
        <w:rPr>
          <w:sz w:val="20"/>
          <w:szCs w:val="20"/>
        </w:rPr>
        <w:t>discussed</w:t>
      </w:r>
      <w:r w:rsidR="0071073C">
        <w:rPr>
          <w:sz w:val="20"/>
          <w:szCs w:val="20"/>
        </w:rPr>
        <w:t xml:space="preserve"> in </w:t>
      </w:r>
      <w:r w:rsidR="008D243D">
        <w:rPr>
          <w:sz w:val="20"/>
          <w:szCs w:val="20"/>
        </w:rPr>
        <w:t xml:space="preserve">the </w:t>
      </w:r>
      <w:r w:rsidR="0071073C">
        <w:rPr>
          <w:sz w:val="20"/>
          <w:szCs w:val="20"/>
        </w:rPr>
        <w:t>Data Transfer section below.</w:t>
      </w:r>
    </w:p>
    <w:p w14:paraId="7D17E777" w14:textId="6775AB9F" w:rsidR="00314FDF" w:rsidRDefault="00314FDF" w:rsidP="00771BFD">
      <w:pPr>
        <w:spacing w:after="120"/>
        <w:jc w:val="both"/>
        <w:rPr>
          <w:sz w:val="20"/>
          <w:szCs w:val="20"/>
        </w:rPr>
      </w:pPr>
      <w:r w:rsidRPr="00771BFD">
        <w:rPr>
          <w:rFonts w:hint="eastAsia"/>
          <w:b/>
          <w:bCs/>
          <w:sz w:val="20"/>
          <w:szCs w:val="20"/>
        </w:rPr>
        <w:t>S</w:t>
      </w:r>
      <w:r w:rsidRPr="00771BFD">
        <w:rPr>
          <w:b/>
          <w:bCs/>
          <w:sz w:val="20"/>
          <w:szCs w:val="20"/>
        </w:rPr>
        <w:t xml:space="preserve">tep </w:t>
      </w:r>
      <w:r w:rsidR="0070161E">
        <w:rPr>
          <w:b/>
          <w:bCs/>
          <w:sz w:val="20"/>
          <w:szCs w:val="20"/>
        </w:rPr>
        <w:t>10</w:t>
      </w:r>
      <w:r w:rsidR="00F74D2A">
        <w:rPr>
          <w:b/>
          <w:bCs/>
          <w:sz w:val="20"/>
          <w:szCs w:val="20"/>
        </w:rPr>
        <w:t>~11</w:t>
      </w:r>
      <w:r w:rsidRPr="00771BFD">
        <w:rPr>
          <w:b/>
          <w:bCs/>
          <w:sz w:val="20"/>
          <w:szCs w:val="20"/>
        </w:rPr>
        <w:t xml:space="preserve">: </w:t>
      </w:r>
      <w:r w:rsidRPr="00771BFD">
        <w:rPr>
          <w:sz w:val="20"/>
          <w:szCs w:val="20"/>
        </w:rPr>
        <w:t xml:space="preserve">Same as step </w:t>
      </w:r>
      <w:r w:rsidR="00F74D2A">
        <w:rPr>
          <w:sz w:val="20"/>
          <w:szCs w:val="20"/>
        </w:rPr>
        <w:t>9~10</w:t>
      </w:r>
      <w:r w:rsidR="0070161E">
        <w:rPr>
          <w:sz w:val="20"/>
          <w:szCs w:val="20"/>
        </w:rPr>
        <w:t xml:space="preserve"> in</w:t>
      </w:r>
      <w:r w:rsidRPr="00771BFD">
        <w:rPr>
          <w:sz w:val="20"/>
          <w:szCs w:val="20"/>
        </w:rPr>
        <w:t xml:space="preserve"> intra-DU case</w:t>
      </w:r>
      <w:r w:rsidR="0070161E">
        <w:rPr>
          <w:sz w:val="20"/>
          <w:szCs w:val="20"/>
        </w:rPr>
        <w:t>. Except that RACH is performed in T-DU, not S-DU.</w:t>
      </w:r>
    </w:p>
    <w:p w14:paraId="3C49D4FC" w14:textId="39C5323C" w:rsidR="002A409F" w:rsidRPr="00AB100F" w:rsidRDefault="002F21C4" w:rsidP="002F21C4">
      <w:pPr>
        <w:pStyle w:val="NormalIndent"/>
        <w:ind w:left="0"/>
        <w:rPr>
          <w:b/>
          <w:sz w:val="20"/>
          <w:szCs w:val="20"/>
          <w:u w:val="single"/>
        </w:rPr>
      </w:pPr>
      <w:r w:rsidRPr="00AB100F">
        <w:rPr>
          <w:b/>
          <w:sz w:val="20"/>
          <w:szCs w:val="20"/>
          <w:u w:val="single"/>
        </w:rPr>
        <w:t>Handover Completion:</w:t>
      </w:r>
    </w:p>
    <w:p w14:paraId="689FCE39" w14:textId="29EB0299" w:rsidR="008B16AE" w:rsidRDefault="002A409F" w:rsidP="00C725B1">
      <w:pPr>
        <w:spacing w:after="120"/>
        <w:jc w:val="both"/>
        <w:rPr>
          <w:sz w:val="20"/>
          <w:szCs w:val="20"/>
        </w:rPr>
      </w:pPr>
      <w:r w:rsidRPr="001052D3">
        <w:rPr>
          <w:rFonts w:hint="eastAsia"/>
          <w:b/>
          <w:bCs/>
          <w:sz w:val="20"/>
          <w:szCs w:val="20"/>
        </w:rPr>
        <w:t>S</w:t>
      </w:r>
      <w:r w:rsidRPr="001052D3">
        <w:rPr>
          <w:b/>
          <w:bCs/>
          <w:sz w:val="20"/>
          <w:szCs w:val="20"/>
        </w:rPr>
        <w:t>tep 1</w:t>
      </w:r>
      <w:r w:rsidR="00791153">
        <w:rPr>
          <w:b/>
          <w:bCs/>
          <w:sz w:val="20"/>
          <w:szCs w:val="20"/>
        </w:rPr>
        <w:t>2</w:t>
      </w:r>
      <w:r w:rsidRPr="001052D3">
        <w:rPr>
          <w:b/>
          <w:bCs/>
          <w:sz w:val="20"/>
          <w:szCs w:val="20"/>
        </w:rPr>
        <w:t>~1</w:t>
      </w:r>
      <w:r w:rsidR="00791153">
        <w:rPr>
          <w:b/>
          <w:bCs/>
          <w:sz w:val="20"/>
          <w:szCs w:val="20"/>
        </w:rPr>
        <w:t>3</w:t>
      </w:r>
      <w:r w:rsidRPr="001052D3">
        <w:rPr>
          <w:b/>
          <w:bCs/>
          <w:sz w:val="20"/>
          <w:szCs w:val="20"/>
        </w:rPr>
        <w:t xml:space="preserve">: </w:t>
      </w:r>
      <w:r w:rsidR="008B4B9D">
        <w:rPr>
          <w:sz w:val="20"/>
          <w:szCs w:val="20"/>
        </w:rPr>
        <w:t>Same as step 1</w:t>
      </w:r>
      <w:r w:rsidR="006B206D">
        <w:rPr>
          <w:sz w:val="20"/>
          <w:szCs w:val="20"/>
        </w:rPr>
        <w:t>1</w:t>
      </w:r>
      <w:r w:rsidR="008B4B9D">
        <w:rPr>
          <w:sz w:val="20"/>
          <w:szCs w:val="20"/>
        </w:rPr>
        <w:t>~1</w:t>
      </w:r>
      <w:r w:rsidR="006B206D">
        <w:rPr>
          <w:sz w:val="20"/>
          <w:szCs w:val="20"/>
        </w:rPr>
        <w:t>2</w:t>
      </w:r>
      <w:r w:rsidR="008B4B9D">
        <w:rPr>
          <w:sz w:val="20"/>
          <w:szCs w:val="20"/>
        </w:rPr>
        <w:t xml:space="preserve"> of intra-DU case.</w:t>
      </w:r>
      <w:r w:rsidR="00B93E3F">
        <w:rPr>
          <w:sz w:val="20"/>
          <w:szCs w:val="20"/>
        </w:rPr>
        <w:t xml:space="preserve"> </w:t>
      </w:r>
      <w:r w:rsidR="00B93E3F" w:rsidRPr="00C725B1">
        <w:rPr>
          <w:sz w:val="20"/>
          <w:szCs w:val="20"/>
        </w:rPr>
        <w:t xml:space="preserve">Prepared cells’ resources in candidate </w:t>
      </w:r>
      <w:r w:rsidR="008D243D">
        <w:rPr>
          <w:sz w:val="20"/>
          <w:szCs w:val="20"/>
        </w:rPr>
        <w:t>T</w:t>
      </w:r>
      <w:r w:rsidR="00B93E3F" w:rsidRPr="00C725B1">
        <w:rPr>
          <w:sz w:val="20"/>
          <w:szCs w:val="20"/>
        </w:rPr>
        <w:t>-DU should also be released if needed.</w:t>
      </w:r>
      <w:r w:rsidR="00C40464">
        <w:rPr>
          <w:sz w:val="20"/>
          <w:szCs w:val="20"/>
        </w:rPr>
        <w:t xml:space="preserve"> </w:t>
      </w:r>
    </w:p>
    <w:p w14:paraId="77A1D4BB" w14:textId="2EF114AA" w:rsidR="008F3A4A" w:rsidRPr="00AB100F" w:rsidRDefault="008F3A4A" w:rsidP="008F3A4A">
      <w:pPr>
        <w:pStyle w:val="NormalIndent"/>
        <w:ind w:left="0"/>
        <w:rPr>
          <w:b/>
          <w:sz w:val="20"/>
          <w:szCs w:val="20"/>
          <w:u w:val="single"/>
        </w:rPr>
      </w:pPr>
      <w:r w:rsidRPr="00AB100F">
        <w:rPr>
          <w:b/>
          <w:sz w:val="20"/>
          <w:szCs w:val="20"/>
          <w:u w:val="single"/>
        </w:rPr>
        <w:lastRenderedPageBreak/>
        <w:t>Data Transfer:</w:t>
      </w:r>
    </w:p>
    <w:p w14:paraId="39FB4564" w14:textId="45D04DA2" w:rsidR="008F3A4A" w:rsidRDefault="00F905C2" w:rsidP="00C725B1">
      <w:pPr>
        <w:spacing w:after="120"/>
        <w:jc w:val="both"/>
        <w:rPr>
          <w:sz w:val="20"/>
          <w:szCs w:val="20"/>
        </w:rPr>
      </w:pPr>
      <w:r>
        <w:rPr>
          <w:sz w:val="20"/>
          <w:szCs w:val="20"/>
        </w:rPr>
        <w:t xml:space="preserve">In </w:t>
      </w:r>
      <w:r w:rsidR="00CB1F3F">
        <w:rPr>
          <w:sz w:val="20"/>
          <w:szCs w:val="20"/>
        </w:rPr>
        <w:t xml:space="preserve">the flow chart above, </w:t>
      </w:r>
      <w:r>
        <w:rPr>
          <w:sz w:val="20"/>
          <w:szCs w:val="20"/>
        </w:rPr>
        <w:t xml:space="preserve">one opening issue to discuss is when and how to </w:t>
      </w:r>
      <w:proofErr w:type="spellStart"/>
      <w:r>
        <w:rPr>
          <w:sz w:val="20"/>
          <w:szCs w:val="20"/>
        </w:rPr>
        <w:t>tirgger</w:t>
      </w:r>
      <w:proofErr w:type="spellEnd"/>
      <w:r>
        <w:rPr>
          <w:sz w:val="20"/>
          <w:szCs w:val="20"/>
        </w:rPr>
        <w:t xml:space="preserve"> the CU to start data transfer to T-DU, </w:t>
      </w:r>
      <w:r w:rsidR="00CB1F3F">
        <w:rPr>
          <w:sz w:val="20"/>
          <w:szCs w:val="20"/>
        </w:rPr>
        <w:t>t</w:t>
      </w:r>
      <w:r w:rsidR="008F3A4A">
        <w:rPr>
          <w:sz w:val="20"/>
          <w:szCs w:val="20"/>
        </w:rPr>
        <w:t>here are 3 options</w:t>
      </w:r>
      <w:r>
        <w:rPr>
          <w:sz w:val="20"/>
          <w:szCs w:val="20"/>
        </w:rPr>
        <w:t>:</w:t>
      </w:r>
    </w:p>
    <w:p w14:paraId="5B661314" w14:textId="59AB03B4" w:rsidR="00953362" w:rsidRPr="00953362" w:rsidRDefault="00953362" w:rsidP="00953362">
      <w:pPr>
        <w:spacing w:after="120"/>
        <w:jc w:val="both"/>
        <w:rPr>
          <w:sz w:val="20"/>
          <w:szCs w:val="20"/>
        </w:rPr>
      </w:pPr>
      <w:r w:rsidRPr="00953362">
        <w:rPr>
          <w:sz w:val="20"/>
          <w:szCs w:val="20"/>
        </w:rPr>
        <w:tab/>
      </w:r>
      <w:r w:rsidRPr="00953362">
        <w:rPr>
          <w:b/>
          <w:bCs/>
          <w:i/>
          <w:iCs/>
          <w:sz w:val="20"/>
          <w:szCs w:val="20"/>
        </w:rPr>
        <w:t>Option 1:</w:t>
      </w:r>
      <w:r w:rsidRPr="00953362">
        <w:rPr>
          <w:i/>
          <w:iCs/>
          <w:sz w:val="20"/>
          <w:szCs w:val="20"/>
        </w:rPr>
        <w:t xml:space="preserve"> </w:t>
      </w:r>
      <w:r w:rsidR="00655BB1">
        <w:rPr>
          <w:sz w:val="20"/>
          <w:szCs w:val="20"/>
        </w:rPr>
        <w:t xml:space="preserve">Data transfer </w:t>
      </w:r>
      <w:r w:rsidR="005F2445">
        <w:rPr>
          <w:rFonts w:hint="eastAsia"/>
          <w:sz w:val="20"/>
          <w:szCs w:val="20"/>
        </w:rPr>
        <w:t>during</w:t>
      </w:r>
      <w:r w:rsidR="00655BB1">
        <w:rPr>
          <w:sz w:val="20"/>
          <w:szCs w:val="20"/>
        </w:rPr>
        <w:t xml:space="preserve"> handover preparation.</w:t>
      </w:r>
    </w:p>
    <w:p w14:paraId="75F6C546" w14:textId="514F6786" w:rsidR="00953362" w:rsidRPr="00953362" w:rsidRDefault="00953362" w:rsidP="00953362">
      <w:pPr>
        <w:spacing w:after="120"/>
        <w:jc w:val="both"/>
        <w:rPr>
          <w:sz w:val="20"/>
          <w:szCs w:val="20"/>
        </w:rPr>
      </w:pPr>
      <w:r w:rsidRPr="00953362">
        <w:rPr>
          <w:bCs/>
          <w:color w:val="00B050"/>
          <w:sz w:val="20"/>
          <w:szCs w:val="20"/>
        </w:rPr>
        <w:tab/>
      </w:r>
      <w:r w:rsidRPr="00953362">
        <w:rPr>
          <w:b/>
          <w:bCs/>
          <w:i/>
          <w:iCs/>
          <w:sz w:val="20"/>
          <w:szCs w:val="20"/>
        </w:rPr>
        <w:t>Option 2:</w:t>
      </w:r>
      <w:r w:rsidRPr="00953362">
        <w:rPr>
          <w:i/>
          <w:iCs/>
          <w:sz w:val="20"/>
          <w:szCs w:val="20"/>
        </w:rPr>
        <w:t xml:space="preserve"> </w:t>
      </w:r>
      <w:r w:rsidR="00655BB1">
        <w:rPr>
          <w:sz w:val="20"/>
          <w:szCs w:val="20"/>
        </w:rPr>
        <w:t xml:space="preserve">Data transfer </w:t>
      </w:r>
      <w:r w:rsidR="005F2445">
        <w:rPr>
          <w:rFonts w:hint="eastAsia"/>
          <w:sz w:val="20"/>
          <w:szCs w:val="20"/>
        </w:rPr>
        <w:t>during</w:t>
      </w:r>
      <w:r w:rsidR="00655BB1">
        <w:rPr>
          <w:sz w:val="20"/>
          <w:szCs w:val="20"/>
        </w:rPr>
        <w:t xml:space="preserve"> handover execution.</w:t>
      </w:r>
    </w:p>
    <w:p w14:paraId="16FAF48F" w14:textId="28D85AB6" w:rsidR="00953362" w:rsidRDefault="00953362" w:rsidP="00953362">
      <w:pPr>
        <w:spacing w:after="120"/>
        <w:jc w:val="both"/>
        <w:rPr>
          <w:sz w:val="20"/>
          <w:szCs w:val="20"/>
        </w:rPr>
      </w:pPr>
      <w:r w:rsidRPr="00953362">
        <w:rPr>
          <w:sz w:val="20"/>
          <w:szCs w:val="20"/>
        </w:rPr>
        <w:tab/>
      </w:r>
      <w:r w:rsidRPr="00953362">
        <w:rPr>
          <w:b/>
          <w:bCs/>
          <w:i/>
          <w:iCs/>
          <w:sz w:val="20"/>
          <w:szCs w:val="20"/>
        </w:rPr>
        <w:t>Option 3:</w:t>
      </w:r>
      <w:r w:rsidRPr="00953362">
        <w:rPr>
          <w:i/>
          <w:iCs/>
          <w:sz w:val="20"/>
          <w:szCs w:val="20"/>
        </w:rPr>
        <w:t xml:space="preserve"> </w:t>
      </w:r>
      <w:r w:rsidR="00655BB1">
        <w:rPr>
          <w:sz w:val="20"/>
          <w:szCs w:val="20"/>
        </w:rPr>
        <w:t xml:space="preserve">Data transfer </w:t>
      </w:r>
      <w:r w:rsidR="005F2445">
        <w:rPr>
          <w:rFonts w:hint="eastAsia"/>
          <w:sz w:val="20"/>
          <w:szCs w:val="20"/>
        </w:rPr>
        <w:t>during</w:t>
      </w:r>
      <w:r w:rsidR="005F2445">
        <w:rPr>
          <w:sz w:val="20"/>
          <w:szCs w:val="20"/>
        </w:rPr>
        <w:t xml:space="preserve"> </w:t>
      </w:r>
      <w:r w:rsidR="00655BB1">
        <w:rPr>
          <w:sz w:val="20"/>
          <w:szCs w:val="20"/>
        </w:rPr>
        <w:t>handover completion.</w:t>
      </w:r>
    </w:p>
    <w:p w14:paraId="2493F68C" w14:textId="7FFAD729" w:rsidR="00953362" w:rsidRDefault="00B82039" w:rsidP="00C725B1">
      <w:pPr>
        <w:spacing w:after="120"/>
        <w:jc w:val="both"/>
        <w:rPr>
          <w:sz w:val="20"/>
          <w:szCs w:val="20"/>
        </w:rPr>
      </w:pPr>
      <w:r>
        <w:rPr>
          <w:rFonts w:hint="eastAsia"/>
          <w:sz w:val="20"/>
          <w:szCs w:val="20"/>
        </w:rPr>
        <w:t>F</w:t>
      </w:r>
      <w:r>
        <w:rPr>
          <w:sz w:val="20"/>
          <w:szCs w:val="20"/>
        </w:rPr>
        <w:t>or option 1, CU starts to transfer data to candidate T-DU</w:t>
      </w:r>
      <w:r w:rsidR="005F2445">
        <w:rPr>
          <w:sz w:val="20"/>
          <w:szCs w:val="20"/>
        </w:rPr>
        <w:t>(</w:t>
      </w:r>
      <w:r>
        <w:rPr>
          <w:sz w:val="20"/>
          <w:szCs w:val="20"/>
        </w:rPr>
        <w:t>s</w:t>
      </w:r>
      <w:r w:rsidR="005F2445">
        <w:rPr>
          <w:sz w:val="20"/>
          <w:szCs w:val="20"/>
        </w:rPr>
        <w:t>)</w:t>
      </w:r>
      <w:r>
        <w:rPr>
          <w:sz w:val="20"/>
          <w:szCs w:val="20"/>
        </w:rPr>
        <w:t xml:space="preserve"> before handover command is sent to UE,</w:t>
      </w:r>
      <w:r w:rsidR="002D7B80">
        <w:rPr>
          <w:sz w:val="20"/>
          <w:szCs w:val="20"/>
        </w:rPr>
        <w:t xml:space="preserve"> </w:t>
      </w:r>
      <w:r w:rsidR="002D7B80">
        <w:rPr>
          <w:rFonts w:hint="eastAsia"/>
          <w:sz w:val="20"/>
          <w:szCs w:val="20"/>
        </w:rPr>
        <w:t>d</w:t>
      </w:r>
      <w:r w:rsidR="002D7B80">
        <w:rPr>
          <w:sz w:val="20"/>
          <w:szCs w:val="20"/>
        </w:rPr>
        <w:t>ue to the early start of data transfer and</w:t>
      </w:r>
      <w:r w:rsidR="00A32034">
        <w:rPr>
          <w:sz w:val="20"/>
          <w:szCs w:val="20"/>
        </w:rPr>
        <w:t xml:space="preserve"> the existence of</w:t>
      </w:r>
      <w:r w:rsidR="002D7B80">
        <w:rPr>
          <w:sz w:val="20"/>
          <w:szCs w:val="20"/>
        </w:rPr>
        <w:t xml:space="preserve"> multiple candidate T-DUs, </w:t>
      </w:r>
      <w:r w:rsidR="00A32034">
        <w:rPr>
          <w:sz w:val="20"/>
          <w:szCs w:val="20"/>
        </w:rPr>
        <w:t xml:space="preserve">the </w:t>
      </w:r>
      <w:bookmarkStart w:id="7" w:name="OLE_LINK4"/>
      <w:bookmarkStart w:id="8" w:name="OLE_LINK5"/>
      <w:proofErr w:type="spellStart"/>
      <w:r w:rsidR="005F2445">
        <w:rPr>
          <w:sz w:val="20"/>
          <w:szCs w:val="20"/>
        </w:rPr>
        <w:t>middlehaul</w:t>
      </w:r>
      <w:proofErr w:type="spellEnd"/>
      <w:r w:rsidR="005F2445">
        <w:rPr>
          <w:sz w:val="20"/>
          <w:szCs w:val="20"/>
        </w:rPr>
        <w:t xml:space="preserve"> </w:t>
      </w:r>
      <w:bookmarkEnd w:id="7"/>
      <w:bookmarkEnd w:id="8"/>
      <w:r w:rsidR="005F2445">
        <w:rPr>
          <w:sz w:val="20"/>
          <w:szCs w:val="20"/>
        </w:rPr>
        <w:t xml:space="preserve">load </w:t>
      </w:r>
      <w:r w:rsidR="00A32034">
        <w:rPr>
          <w:sz w:val="20"/>
          <w:szCs w:val="20"/>
        </w:rPr>
        <w:t>for option1 is very large</w:t>
      </w:r>
      <w:r w:rsidR="00C40464">
        <w:rPr>
          <w:sz w:val="20"/>
          <w:szCs w:val="20"/>
        </w:rPr>
        <w:t xml:space="preserve">. The advantage is that T-DU can transfer data to UE immediately after detection </w:t>
      </w:r>
      <w:r w:rsidR="00695E1A">
        <w:rPr>
          <w:sz w:val="20"/>
          <w:szCs w:val="20"/>
        </w:rPr>
        <w:t xml:space="preserve">of </w:t>
      </w:r>
      <w:r w:rsidR="00C40464">
        <w:rPr>
          <w:sz w:val="20"/>
          <w:szCs w:val="20"/>
        </w:rPr>
        <w:t>UE access, there</w:t>
      </w:r>
      <w:r w:rsidR="00F557CB">
        <w:rPr>
          <w:sz w:val="20"/>
          <w:szCs w:val="20"/>
        </w:rPr>
        <w:t>fore</w:t>
      </w:r>
      <w:r w:rsidR="00DE21A1">
        <w:rPr>
          <w:sz w:val="20"/>
          <w:szCs w:val="20"/>
        </w:rPr>
        <w:t xml:space="preserve"> </w:t>
      </w:r>
      <w:r w:rsidR="00C40464">
        <w:rPr>
          <w:sz w:val="20"/>
          <w:szCs w:val="20"/>
        </w:rPr>
        <w:t>data interruption can be reduced.</w:t>
      </w:r>
    </w:p>
    <w:p w14:paraId="6B3070D3" w14:textId="56BF40F2" w:rsidR="006F5ABD" w:rsidRDefault="00C40464" w:rsidP="00C725B1">
      <w:pPr>
        <w:spacing w:after="120"/>
        <w:jc w:val="both"/>
        <w:rPr>
          <w:sz w:val="20"/>
          <w:szCs w:val="20"/>
        </w:rPr>
      </w:pPr>
      <w:r>
        <w:rPr>
          <w:rFonts w:hint="eastAsia"/>
          <w:sz w:val="20"/>
          <w:szCs w:val="20"/>
        </w:rPr>
        <w:t>F</w:t>
      </w:r>
      <w:r>
        <w:rPr>
          <w:sz w:val="20"/>
          <w:szCs w:val="20"/>
        </w:rPr>
        <w:t xml:space="preserve">or option 2, after </w:t>
      </w:r>
      <w:r w:rsidR="00F557CB">
        <w:rPr>
          <w:sz w:val="20"/>
          <w:szCs w:val="20"/>
        </w:rPr>
        <w:t xml:space="preserve">handover command is sent to UE, </w:t>
      </w:r>
      <w:r w:rsidR="00F557CB" w:rsidRPr="00E43E5B">
        <w:rPr>
          <w:sz w:val="20"/>
          <w:szCs w:val="20"/>
        </w:rPr>
        <w:t xml:space="preserve">S-DU </w:t>
      </w:r>
      <w:r w:rsidR="00F557CB" w:rsidRPr="000B2489">
        <w:rPr>
          <w:sz w:val="20"/>
          <w:szCs w:val="20"/>
        </w:rPr>
        <w:t>informs</w:t>
      </w:r>
      <w:r w:rsidR="00F557CB" w:rsidRPr="00E43E5B">
        <w:rPr>
          <w:sz w:val="20"/>
          <w:szCs w:val="20"/>
        </w:rPr>
        <w:t xml:space="preserve"> CU that L1/L2 handover has </w:t>
      </w:r>
      <w:r w:rsidR="008D243D">
        <w:rPr>
          <w:sz w:val="20"/>
          <w:szCs w:val="20"/>
        </w:rPr>
        <w:t xml:space="preserve">been </w:t>
      </w:r>
      <w:r w:rsidR="00F557CB" w:rsidRPr="00E43E5B">
        <w:rPr>
          <w:sz w:val="20"/>
          <w:szCs w:val="20"/>
        </w:rPr>
        <w:t>initiated</w:t>
      </w:r>
      <w:r w:rsidR="00F557CB">
        <w:rPr>
          <w:sz w:val="20"/>
          <w:szCs w:val="20"/>
        </w:rPr>
        <w:t xml:space="preserve"> and the target cell id</w:t>
      </w:r>
      <w:r w:rsidR="00F557CB" w:rsidRPr="00E43E5B">
        <w:rPr>
          <w:sz w:val="20"/>
          <w:szCs w:val="20"/>
        </w:rPr>
        <w:t>.</w:t>
      </w:r>
      <w:r w:rsidR="00F557CB">
        <w:rPr>
          <w:sz w:val="20"/>
          <w:szCs w:val="20"/>
        </w:rPr>
        <w:t xml:space="preserve"> </w:t>
      </w:r>
      <w:r w:rsidR="00695E1A">
        <w:rPr>
          <w:sz w:val="20"/>
          <w:szCs w:val="20"/>
        </w:rPr>
        <w:t>Then</w:t>
      </w:r>
      <w:r w:rsidR="00F557CB">
        <w:rPr>
          <w:sz w:val="20"/>
          <w:szCs w:val="20"/>
        </w:rPr>
        <w:t xml:space="preserve"> CU starts to transfer data to T-DU.</w:t>
      </w:r>
      <w:r w:rsidR="006F5ABD">
        <w:rPr>
          <w:sz w:val="20"/>
          <w:szCs w:val="20"/>
        </w:rPr>
        <w:t xml:space="preserve"> Since the data transfer is started after the T-DU is determined</w:t>
      </w:r>
      <w:r w:rsidR="00D87B9D">
        <w:rPr>
          <w:sz w:val="20"/>
          <w:szCs w:val="20"/>
        </w:rPr>
        <w:t xml:space="preserve"> and before the handover is completed</w:t>
      </w:r>
      <w:r w:rsidR="006F5ABD">
        <w:rPr>
          <w:sz w:val="20"/>
          <w:szCs w:val="20"/>
        </w:rPr>
        <w:t xml:space="preserve">, the </w:t>
      </w:r>
      <w:proofErr w:type="spellStart"/>
      <w:r w:rsidR="005F2445">
        <w:rPr>
          <w:sz w:val="20"/>
          <w:szCs w:val="20"/>
        </w:rPr>
        <w:t>middlehaul</w:t>
      </w:r>
      <w:proofErr w:type="spellEnd"/>
      <w:r w:rsidR="005F2445">
        <w:rPr>
          <w:sz w:val="20"/>
          <w:szCs w:val="20"/>
        </w:rPr>
        <w:t xml:space="preserve"> load</w:t>
      </w:r>
      <w:r w:rsidR="005F2445" w:rsidDel="005F2445">
        <w:rPr>
          <w:sz w:val="20"/>
          <w:szCs w:val="20"/>
        </w:rPr>
        <w:t xml:space="preserve"> </w:t>
      </w:r>
      <w:r w:rsidR="006F5ABD">
        <w:rPr>
          <w:sz w:val="20"/>
          <w:szCs w:val="20"/>
        </w:rPr>
        <w:t>for option 2 is less than option 1</w:t>
      </w:r>
      <w:r w:rsidR="00D87B9D">
        <w:rPr>
          <w:sz w:val="20"/>
          <w:szCs w:val="20"/>
        </w:rPr>
        <w:t xml:space="preserve"> and the data interruption for option 2 is shorter than option 3.</w:t>
      </w:r>
    </w:p>
    <w:p w14:paraId="36DAAD40" w14:textId="7E36C161" w:rsidR="00947843" w:rsidRDefault="00695E1A" w:rsidP="00C725B1">
      <w:pPr>
        <w:spacing w:after="120"/>
        <w:jc w:val="both"/>
        <w:rPr>
          <w:sz w:val="20"/>
          <w:szCs w:val="20"/>
        </w:rPr>
      </w:pPr>
      <w:r>
        <w:rPr>
          <w:rFonts w:hint="eastAsia"/>
          <w:sz w:val="20"/>
          <w:szCs w:val="20"/>
        </w:rPr>
        <w:t>F</w:t>
      </w:r>
      <w:r>
        <w:rPr>
          <w:sz w:val="20"/>
          <w:szCs w:val="20"/>
        </w:rPr>
        <w:t>or option 3, data transfer from CU to T-DU is started after handover complet</w:t>
      </w:r>
      <w:r w:rsidR="008D243D">
        <w:rPr>
          <w:sz w:val="20"/>
          <w:szCs w:val="20"/>
        </w:rPr>
        <w:t>ion</w:t>
      </w:r>
      <w:r w:rsidR="009D6937">
        <w:rPr>
          <w:sz w:val="20"/>
          <w:szCs w:val="20"/>
        </w:rPr>
        <w:t xml:space="preserve">. Since the start time for data transfer of option 3 is the latest between the 3 options and CU only </w:t>
      </w:r>
      <w:r w:rsidR="00EB16FC">
        <w:rPr>
          <w:rFonts w:hint="eastAsia"/>
          <w:sz w:val="20"/>
          <w:szCs w:val="20"/>
        </w:rPr>
        <w:t>needs</w:t>
      </w:r>
      <w:r w:rsidR="009D6937">
        <w:rPr>
          <w:sz w:val="20"/>
          <w:szCs w:val="20"/>
        </w:rPr>
        <w:t xml:space="preserve"> to transfer data to </w:t>
      </w:r>
      <w:r w:rsidR="00F64FCC">
        <w:rPr>
          <w:sz w:val="20"/>
          <w:szCs w:val="20"/>
        </w:rPr>
        <w:t>one</w:t>
      </w:r>
      <w:r w:rsidR="009D6937">
        <w:rPr>
          <w:sz w:val="20"/>
          <w:szCs w:val="20"/>
        </w:rPr>
        <w:t xml:space="preserve"> DU, the </w:t>
      </w:r>
      <w:proofErr w:type="spellStart"/>
      <w:r w:rsidR="009D6937">
        <w:rPr>
          <w:sz w:val="20"/>
          <w:szCs w:val="20"/>
        </w:rPr>
        <w:t>middlehaul</w:t>
      </w:r>
      <w:proofErr w:type="spellEnd"/>
      <w:r w:rsidR="009D6937">
        <w:rPr>
          <w:sz w:val="20"/>
          <w:szCs w:val="20"/>
        </w:rPr>
        <w:t xml:space="preserve"> load is the smallest among the 3 options. </w:t>
      </w:r>
      <w:r w:rsidR="00947843">
        <w:rPr>
          <w:sz w:val="20"/>
          <w:szCs w:val="20"/>
        </w:rPr>
        <w:t xml:space="preserve">In contrast, the data interruption of option 3 is the longest among the 3 options, because there’s no data in T-DU when UE accesses to the target cell </w:t>
      </w:r>
      <w:r w:rsidR="00EB16FC">
        <w:rPr>
          <w:rFonts w:hint="eastAsia"/>
          <w:sz w:val="20"/>
          <w:szCs w:val="20"/>
        </w:rPr>
        <w:t>successfully</w:t>
      </w:r>
      <w:r w:rsidR="00947843">
        <w:rPr>
          <w:sz w:val="20"/>
          <w:szCs w:val="20"/>
        </w:rPr>
        <w:t>.</w:t>
      </w:r>
    </w:p>
    <w:p w14:paraId="0F6A6465" w14:textId="48FD27BD" w:rsidR="00F825A2" w:rsidRDefault="00DE21A1" w:rsidP="00C725B1">
      <w:pPr>
        <w:spacing w:after="120"/>
        <w:jc w:val="both"/>
        <w:rPr>
          <w:sz w:val="20"/>
          <w:szCs w:val="20"/>
        </w:rPr>
      </w:pPr>
      <w:r>
        <w:rPr>
          <w:sz w:val="20"/>
          <w:szCs w:val="20"/>
        </w:rPr>
        <w:t xml:space="preserve">It can be seen that if the data transfer starts later, the network overhead is less </w:t>
      </w:r>
      <w:r w:rsidR="008D243D">
        <w:rPr>
          <w:sz w:val="20"/>
          <w:szCs w:val="20"/>
        </w:rPr>
        <w:t>but</w:t>
      </w:r>
      <w:r>
        <w:rPr>
          <w:sz w:val="20"/>
          <w:szCs w:val="20"/>
        </w:rPr>
        <w:t xml:space="preserve"> the time data interruption is </w:t>
      </w:r>
      <w:r w:rsidR="008D243D">
        <w:rPr>
          <w:sz w:val="20"/>
          <w:szCs w:val="20"/>
        </w:rPr>
        <w:t>longer</w:t>
      </w:r>
      <w:r>
        <w:rPr>
          <w:sz w:val="20"/>
          <w:szCs w:val="20"/>
        </w:rPr>
        <w:t xml:space="preserve">. </w:t>
      </w:r>
      <w:proofErr w:type="gramStart"/>
      <w:r>
        <w:rPr>
          <w:sz w:val="20"/>
          <w:szCs w:val="20"/>
        </w:rPr>
        <w:t>So</w:t>
      </w:r>
      <w:proofErr w:type="gramEnd"/>
      <w:r>
        <w:rPr>
          <w:sz w:val="20"/>
          <w:szCs w:val="20"/>
        </w:rPr>
        <w:t xml:space="preserve"> we propose to use option 2 to </w:t>
      </w:r>
      <w:r w:rsidRPr="00DE21A1">
        <w:rPr>
          <w:sz w:val="20"/>
          <w:szCs w:val="20"/>
        </w:rPr>
        <w:t>balance network overhead and data interruption</w:t>
      </w:r>
      <w:r>
        <w:rPr>
          <w:sz w:val="20"/>
          <w:szCs w:val="20"/>
        </w:rPr>
        <w:t>.</w:t>
      </w:r>
    </w:p>
    <w:p w14:paraId="2D39A0E5" w14:textId="2817FE46" w:rsidR="00063B20" w:rsidRDefault="00DE21A1" w:rsidP="00C725B1">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To balance network overhead and data interruption, </w:t>
      </w:r>
      <w:r w:rsidR="008D243D">
        <w:rPr>
          <w:rFonts w:ascii="Times New Roman" w:eastAsia="宋体" w:hAnsi="Times New Roman"/>
          <w:lang w:val="en-US" w:eastAsia="zh-CN"/>
        </w:rPr>
        <w:t>S-DU should inform CU that L1/L2 handover is initiated and the target cell</w:t>
      </w:r>
      <w:r w:rsidR="007359B4">
        <w:rPr>
          <w:rFonts w:ascii="Times New Roman" w:eastAsia="宋体" w:hAnsi="Times New Roman"/>
          <w:lang w:val="en-US" w:eastAsia="zh-CN"/>
        </w:rPr>
        <w:t xml:space="preserve"> id after hand</w:t>
      </w:r>
      <w:r w:rsidR="008D243D" w:rsidRPr="00885E9A">
        <w:rPr>
          <w:rFonts w:ascii="Times New Roman" w:eastAsia="宋体" w:hAnsi="Times New Roman"/>
          <w:lang w:val="en-US" w:eastAsia="zh-CN"/>
        </w:rPr>
        <w:t>over command is sent from S-DU to UE</w:t>
      </w:r>
      <w:r w:rsidR="008D243D">
        <w:rPr>
          <w:rFonts w:ascii="Times New Roman" w:eastAsia="宋体" w:hAnsi="Times New Roman"/>
          <w:lang w:val="en-US" w:eastAsia="zh-CN"/>
        </w:rPr>
        <w:t>. And D</w:t>
      </w:r>
      <w:r w:rsidR="00063B20" w:rsidRPr="00885E9A">
        <w:rPr>
          <w:rFonts w:ascii="Times New Roman" w:eastAsia="宋体" w:hAnsi="Times New Roman"/>
          <w:lang w:val="en-US" w:eastAsia="zh-CN"/>
        </w:rPr>
        <w:t>ata transfer</w:t>
      </w:r>
      <w:r w:rsidR="002D67D1" w:rsidRPr="00885E9A">
        <w:rPr>
          <w:rFonts w:ascii="Times New Roman" w:eastAsia="宋体" w:hAnsi="Times New Roman"/>
          <w:lang w:val="en-US" w:eastAsia="zh-CN"/>
        </w:rPr>
        <w:t xml:space="preserve"> from CU to T-DU</w:t>
      </w:r>
      <w:r w:rsidR="00063B20" w:rsidRPr="00885E9A">
        <w:rPr>
          <w:rFonts w:ascii="Times New Roman" w:eastAsia="宋体" w:hAnsi="Times New Roman"/>
          <w:lang w:val="en-US" w:eastAsia="zh-CN"/>
        </w:rPr>
        <w:t xml:space="preserve"> should start</w:t>
      </w:r>
      <w:r w:rsidR="008D243D">
        <w:rPr>
          <w:rFonts w:ascii="Times New Roman" w:eastAsia="宋体" w:hAnsi="Times New Roman"/>
          <w:lang w:val="en-US" w:eastAsia="zh-CN"/>
        </w:rPr>
        <w:t xml:space="preserve"> as soon as CU knows the T-DU that UE will access</w:t>
      </w:r>
      <w:r w:rsidR="0086521E">
        <w:rPr>
          <w:rFonts w:ascii="Times New Roman" w:eastAsia="宋体" w:hAnsi="Times New Roman"/>
          <w:lang w:val="en-US" w:eastAsia="zh-CN"/>
        </w:rPr>
        <w:t xml:space="preserve"> later</w:t>
      </w:r>
      <w:r w:rsidR="008D243D">
        <w:rPr>
          <w:rFonts w:ascii="Times New Roman" w:eastAsia="宋体" w:hAnsi="Times New Roman"/>
          <w:lang w:val="en-US" w:eastAsia="zh-CN"/>
        </w:rPr>
        <w:t xml:space="preserve">. </w:t>
      </w:r>
    </w:p>
    <w:p w14:paraId="1F7866DF" w14:textId="0DBFBC53" w:rsidR="003526F0" w:rsidRPr="00AB100F" w:rsidRDefault="00606816" w:rsidP="00AB100F">
      <w:pPr>
        <w:pStyle w:val="Heading2"/>
        <w:rPr>
          <w:lang w:val="en-GB" w:eastAsia="en-GB"/>
        </w:rPr>
      </w:pPr>
      <w:r w:rsidRPr="00AB100F">
        <w:rPr>
          <w:b w:val="0"/>
          <w:lang w:val="en-GB" w:eastAsia="en-GB"/>
        </w:rPr>
        <w:t xml:space="preserve">3.3 </w:t>
      </w:r>
      <w:r w:rsidR="008C61EF" w:rsidRPr="00AB100F">
        <w:rPr>
          <w:b w:val="0"/>
          <w:lang w:val="en-GB" w:eastAsia="en-GB"/>
        </w:rPr>
        <w:t>S</w:t>
      </w:r>
      <w:r w:rsidR="00DB5B42" w:rsidRPr="00AB100F">
        <w:rPr>
          <w:b w:val="0"/>
          <w:lang w:val="en-GB" w:eastAsia="en-GB"/>
        </w:rPr>
        <w:t>ummary</w:t>
      </w:r>
      <w:r w:rsidR="008C61EF" w:rsidRPr="00AB100F">
        <w:rPr>
          <w:b w:val="0"/>
          <w:lang w:val="en-GB" w:eastAsia="en-GB"/>
        </w:rPr>
        <w:t xml:space="preserve"> for both scenarios</w:t>
      </w:r>
    </w:p>
    <w:p w14:paraId="69716B9F" w14:textId="0651F6E9" w:rsidR="00FE75C5" w:rsidRDefault="000F544F" w:rsidP="0010644E">
      <w:pPr>
        <w:spacing w:after="120"/>
        <w:jc w:val="both"/>
        <w:rPr>
          <w:sz w:val="20"/>
          <w:szCs w:val="20"/>
        </w:rPr>
      </w:pPr>
      <w:r w:rsidRPr="00AB100F">
        <w:rPr>
          <w:sz w:val="20"/>
          <w:szCs w:val="20"/>
        </w:rPr>
        <w:t xml:space="preserve">From the above analysis, </w:t>
      </w:r>
      <w:r w:rsidR="00F43AA6">
        <w:rPr>
          <w:sz w:val="20"/>
          <w:szCs w:val="20"/>
        </w:rPr>
        <w:t>m</w:t>
      </w:r>
      <w:r w:rsidR="00F43AA6" w:rsidRPr="00BC4B71">
        <w:rPr>
          <w:sz w:val="20"/>
          <w:szCs w:val="20"/>
        </w:rPr>
        <w:t>ost of the designs for intra-DU and intra-CU inter DU cases are the same</w:t>
      </w:r>
      <w:r w:rsidR="00F43AA6">
        <w:rPr>
          <w:sz w:val="20"/>
          <w:szCs w:val="20"/>
        </w:rPr>
        <w:t>, which means a single solution can be used for both scenarios.</w:t>
      </w:r>
    </w:p>
    <w:p w14:paraId="77232ED8" w14:textId="3341089E" w:rsidR="00606816" w:rsidRPr="00D22EB2" w:rsidRDefault="00B27A6E" w:rsidP="00AB100F">
      <w:pPr>
        <w:spacing w:after="120"/>
        <w:jc w:val="both"/>
      </w:pPr>
      <w:r>
        <w:rPr>
          <w:sz w:val="20"/>
          <w:szCs w:val="20"/>
        </w:rPr>
        <w:t xml:space="preserve">For intra-CU inter-DU case, </w:t>
      </w:r>
      <w:r w:rsidR="009B4E83">
        <w:rPr>
          <w:sz w:val="20"/>
          <w:szCs w:val="20"/>
        </w:rPr>
        <w:t>there are some additional data transfer issues to consider.</w:t>
      </w:r>
      <w:r w:rsidR="009B4E83">
        <w:rPr>
          <w:rFonts w:hint="eastAsia"/>
          <w:sz w:val="20"/>
          <w:szCs w:val="20"/>
        </w:rPr>
        <w:t xml:space="preserve"> </w:t>
      </w:r>
      <w:r w:rsidR="009B4E83">
        <w:rPr>
          <w:sz w:val="20"/>
          <w:szCs w:val="20"/>
        </w:rPr>
        <w:t>I</w:t>
      </w:r>
      <w:r>
        <w:rPr>
          <w:sz w:val="20"/>
          <w:szCs w:val="20"/>
        </w:rPr>
        <w:t xml:space="preserve">n order to balance the </w:t>
      </w:r>
      <w:r w:rsidR="009B4E83">
        <w:rPr>
          <w:sz w:val="20"/>
          <w:szCs w:val="20"/>
        </w:rPr>
        <w:t xml:space="preserve">data transfer </w:t>
      </w:r>
      <w:proofErr w:type="spellStart"/>
      <w:r>
        <w:rPr>
          <w:sz w:val="20"/>
          <w:szCs w:val="20"/>
        </w:rPr>
        <w:t>middlehaul</w:t>
      </w:r>
      <w:proofErr w:type="spellEnd"/>
      <w:r>
        <w:rPr>
          <w:sz w:val="20"/>
          <w:szCs w:val="20"/>
        </w:rPr>
        <w:t xml:space="preserve"> load for network and the data interruption for UE, </w:t>
      </w:r>
      <w:proofErr w:type="gramStart"/>
      <w:r>
        <w:rPr>
          <w:sz w:val="20"/>
          <w:szCs w:val="20"/>
        </w:rPr>
        <w:t>Some</w:t>
      </w:r>
      <w:proofErr w:type="gramEnd"/>
      <w:r>
        <w:rPr>
          <w:sz w:val="20"/>
          <w:szCs w:val="20"/>
        </w:rPr>
        <w:t xml:space="preserve"> enhancements for data transfer from CU to T-DU are needed</w:t>
      </w:r>
      <w:r w:rsidR="00703819">
        <w:rPr>
          <w:sz w:val="20"/>
          <w:szCs w:val="20"/>
        </w:rPr>
        <w:t xml:space="preserve"> as discussed above</w:t>
      </w:r>
      <w:r>
        <w:rPr>
          <w:sz w:val="20"/>
          <w:szCs w:val="20"/>
        </w:rPr>
        <w:t>.</w:t>
      </w:r>
    </w:p>
    <w:p w14:paraId="73DE011F" w14:textId="77777777" w:rsidR="000D4FD6" w:rsidRDefault="00FB37DE">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43BC7D9" w14:textId="5E16E89C" w:rsidR="00AE26C0" w:rsidRDefault="00FB37DE">
      <w:pPr>
        <w:spacing w:after="120"/>
        <w:jc w:val="both"/>
        <w:rPr>
          <w:sz w:val="20"/>
          <w:szCs w:val="20"/>
        </w:rPr>
      </w:pPr>
      <w:r>
        <w:rPr>
          <w:sz w:val="20"/>
          <w:szCs w:val="20"/>
        </w:rPr>
        <w:t>I</w:t>
      </w:r>
      <w:r>
        <w:rPr>
          <w:rFonts w:hint="eastAsia"/>
          <w:sz w:val="20"/>
          <w:szCs w:val="20"/>
        </w:rPr>
        <w:t xml:space="preserve">n this contribution, </w:t>
      </w:r>
      <w:r>
        <w:rPr>
          <w:sz w:val="20"/>
          <w:szCs w:val="20"/>
        </w:rPr>
        <w:t xml:space="preserve">we discuss </w:t>
      </w:r>
      <w:r w:rsidR="00A82EE0">
        <w:rPr>
          <w:sz w:val="20"/>
          <w:szCs w:val="20"/>
        </w:rPr>
        <w:t xml:space="preserve">the </w:t>
      </w:r>
      <w:r w:rsidR="00DA3CF2" w:rsidRPr="00993443">
        <w:rPr>
          <w:sz w:val="20"/>
          <w:szCs w:val="20"/>
        </w:rPr>
        <w:t>potential impacts on F1 interface</w:t>
      </w:r>
      <w:r w:rsidR="00DA3CF2" w:rsidDel="00DA3CF2">
        <w:rPr>
          <w:sz w:val="20"/>
          <w:szCs w:val="20"/>
        </w:rPr>
        <w:t xml:space="preserve"> </w:t>
      </w:r>
      <w:r w:rsidR="00A82EE0">
        <w:rPr>
          <w:sz w:val="20"/>
          <w:szCs w:val="20"/>
        </w:rPr>
        <w:t>for L1/L2 based mobility in intra-DU and intra-CU inter-DU cases.</w:t>
      </w:r>
      <w:r w:rsidR="00A82EE0">
        <w:rPr>
          <w:rFonts w:hint="eastAsia"/>
          <w:sz w:val="20"/>
          <w:szCs w:val="20"/>
        </w:rPr>
        <w:t xml:space="preserve"> </w:t>
      </w:r>
      <w:r>
        <w:rPr>
          <w:sz w:val="20"/>
          <w:szCs w:val="20"/>
        </w:rPr>
        <w:t>We have t</w:t>
      </w:r>
      <w:r>
        <w:rPr>
          <w:rFonts w:hint="eastAsia"/>
          <w:sz w:val="20"/>
          <w:szCs w:val="20"/>
        </w:rPr>
        <w:t>he</w:t>
      </w:r>
      <w:r>
        <w:rPr>
          <w:sz w:val="20"/>
          <w:szCs w:val="20"/>
        </w:rPr>
        <w:t xml:space="preserve"> following</w:t>
      </w:r>
      <w:r w:rsidR="0075683D">
        <w:rPr>
          <w:sz w:val="20"/>
          <w:szCs w:val="20"/>
        </w:rPr>
        <w:t xml:space="preserve"> </w:t>
      </w:r>
      <w:r w:rsidR="0044582F">
        <w:rPr>
          <w:sz w:val="20"/>
          <w:szCs w:val="20"/>
        </w:rPr>
        <w:t>proposals</w:t>
      </w:r>
      <w:r w:rsidR="0075683D">
        <w:rPr>
          <w:sz w:val="20"/>
          <w:szCs w:val="20"/>
        </w:rPr>
        <w:t>.</w:t>
      </w:r>
    </w:p>
    <w:p w14:paraId="71ECEEBF" w14:textId="64876B86" w:rsidR="004D0171" w:rsidRPr="004D0171" w:rsidRDefault="00083C86" w:rsidP="004D0171">
      <w:pPr>
        <w:pStyle w:val="Proposal"/>
        <w:numPr>
          <w:ilvl w:val="0"/>
          <w:numId w:val="15"/>
        </w:numPr>
        <w:tabs>
          <w:tab w:val="clear" w:pos="1304"/>
        </w:tabs>
        <w:ind w:left="1701" w:hanging="1701"/>
        <w:rPr>
          <w:rFonts w:ascii="Times New Roman" w:eastAsia="宋体" w:hAnsi="Times New Roman"/>
          <w:lang w:val="en-US" w:eastAsia="zh-CN"/>
        </w:rPr>
      </w:pP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does not allowed to initiate L1/L2 mobility configuration procedure, since compared with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initiating L1/L2 mobility,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initiating L1/L2 mobility leads to no gain but longer </w:t>
      </w:r>
      <w:proofErr w:type="gramStart"/>
      <w:r>
        <w:rPr>
          <w:rFonts w:ascii="Times New Roman" w:eastAsia="宋体" w:hAnsi="Times New Roman"/>
          <w:lang w:val="en-US" w:eastAsia="zh-CN"/>
        </w:rPr>
        <w:t>latency</w:t>
      </w:r>
      <w:r w:rsidDel="00083C86">
        <w:rPr>
          <w:rFonts w:ascii="Times New Roman" w:eastAsia="宋体" w:hAnsi="Times New Roman"/>
          <w:lang w:val="en-US" w:eastAsia="zh-CN"/>
        </w:rPr>
        <w:t xml:space="preserve"> </w:t>
      </w:r>
      <w:r w:rsidR="004D0171" w:rsidRPr="004D0171">
        <w:rPr>
          <w:rFonts w:ascii="Times New Roman" w:eastAsia="宋体" w:hAnsi="Times New Roman"/>
          <w:lang w:val="en-US" w:eastAsia="zh-CN"/>
        </w:rPr>
        <w:t>.</w:t>
      </w:r>
      <w:proofErr w:type="gramEnd"/>
    </w:p>
    <w:p w14:paraId="6EDBBAF2" w14:textId="1CA86977" w:rsidR="004D0171" w:rsidRPr="00161DCA" w:rsidRDefault="001C7EC3" w:rsidP="004D0171">
      <w:pPr>
        <w:pStyle w:val="Proposal"/>
        <w:numPr>
          <w:ilvl w:val="0"/>
          <w:numId w:val="15"/>
        </w:numPr>
        <w:tabs>
          <w:tab w:val="clear" w:pos="1304"/>
        </w:tabs>
        <w:ind w:left="1701" w:hanging="1701"/>
        <w:rPr>
          <w:rFonts w:ascii="Times New Roman" w:eastAsia="宋体" w:hAnsi="Times New Roman"/>
          <w:lang w:val="en-US" w:eastAsia="zh-CN"/>
        </w:rPr>
      </w:pPr>
      <w:r w:rsidRPr="003C60AD">
        <w:rPr>
          <w:rFonts w:ascii="Times New Roman" w:eastAsia="宋体" w:hAnsi="Times New Roman"/>
          <w:lang w:val="en-US" w:eastAsia="zh-CN"/>
        </w:rPr>
        <w:t xml:space="preserve">RAN3 assumes </w:t>
      </w:r>
      <w:proofErr w:type="spellStart"/>
      <w:r w:rsidRPr="003C60AD">
        <w:rPr>
          <w:rFonts w:ascii="Times New Roman" w:eastAsia="宋体" w:hAnsi="Times New Roman"/>
          <w:lang w:val="en-US" w:eastAsia="zh-CN"/>
        </w:rPr>
        <w:t>gNB</w:t>
      </w:r>
      <w:proofErr w:type="spellEnd"/>
      <w:r w:rsidRPr="003C60AD">
        <w:rPr>
          <w:rFonts w:ascii="Times New Roman" w:eastAsia="宋体" w:hAnsi="Times New Roman"/>
          <w:lang w:val="en-US" w:eastAsia="zh-CN"/>
        </w:rPr>
        <w:t>/</w:t>
      </w:r>
      <w:proofErr w:type="spellStart"/>
      <w:r w:rsidRPr="003C60AD">
        <w:rPr>
          <w:rFonts w:ascii="Times New Roman" w:eastAsia="宋体" w:hAnsi="Times New Roman"/>
          <w:lang w:val="en-US" w:eastAsia="zh-CN"/>
        </w:rPr>
        <w:t>gNB</w:t>
      </w:r>
      <w:proofErr w:type="spellEnd"/>
      <w:r w:rsidRPr="003C60AD">
        <w:rPr>
          <w:rFonts w:ascii="Times New Roman" w:eastAsia="宋体" w:hAnsi="Times New Roman"/>
          <w:lang w:val="en-US" w:eastAsia="zh-CN"/>
        </w:rPr>
        <w:t xml:space="preserve">-DU can detect the handover UE access during </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 xml:space="preserve"> </w:t>
      </w:r>
      <w:r w:rsidRPr="008345E0">
        <w:rPr>
          <w:rFonts w:ascii="Times New Roman" w:eastAsia="宋体" w:hAnsi="Times New Roman"/>
          <w:bCs w:val="0"/>
          <w:lang w:val="en-US" w:eastAsia="zh-CN"/>
        </w:rPr>
        <w:t>procedure in L1/L2 mobility</w:t>
      </w:r>
      <w:r w:rsidRPr="003C60AD">
        <w:rPr>
          <w:rFonts w:ascii="Times New Roman" w:eastAsia="宋体" w:hAnsi="Times New Roman"/>
          <w:lang w:val="en-US" w:eastAsia="zh-CN"/>
        </w:rPr>
        <w:t xml:space="preserve">, i.e. legacy mechanism is reused and no </w:t>
      </w:r>
      <w:r w:rsidRPr="00CC48D4">
        <w:rPr>
          <w:rFonts w:ascii="Times New Roman" w:eastAsia="宋体" w:hAnsi="Times New Roman"/>
          <w:bCs w:val="0"/>
          <w:lang w:val="en-US" w:eastAsia="zh-CN"/>
        </w:rPr>
        <w:t>F1 impact is expected</w:t>
      </w:r>
      <w:r w:rsidRPr="003C60AD">
        <w:rPr>
          <w:rFonts w:ascii="Times New Roman" w:eastAsia="宋体" w:hAnsi="Times New Roman"/>
          <w:lang w:val="en-US" w:eastAsia="zh-CN"/>
        </w:rPr>
        <w:t>. Enhancements on F1 interface</w:t>
      </w:r>
      <w:r w:rsidRPr="00CC48D4">
        <w:rPr>
          <w:rFonts w:ascii="Times New Roman" w:eastAsia="宋体" w:hAnsi="Times New Roman"/>
          <w:bCs w:val="0"/>
          <w:lang w:val="en-US" w:eastAsia="zh-CN"/>
        </w:rPr>
        <w:t xml:space="preserve"> </w:t>
      </w:r>
      <w:r w:rsidRPr="003C60AD">
        <w:rPr>
          <w:rFonts w:ascii="Times New Roman" w:eastAsia="宋体" w:hAnsi="Times New Roman"/>
          <w:lang w:val="en-US" w:eastAsia="zh-CN"/>
        </w:rPr>
        <w:t xml:space="preserve">for supporting </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-less and early-</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 xml:space="preserve"> can be considered later</w:t>
      </w:r>
      <w:r>
        <w:rPr>
          <w:rFonts w:ascii="Times New Roman" w:eastAsia="宋体" w:hAnsi="Times New Roman"/>
          <w:lang w:val="en-US" w:eastAsia="zh-CN"/>
        </w:rPr>
        <w:t xml:space="preserve"> </w:t>
      </w:r>
      <w:r w:rsidRPr="003C60AD">
        <w:rPr>
          <w:rFonts w:ascii="Times New Roman" w:eastAsia="宋体" w:hAnsi="Times New Roman"/>
          <w:lang w:val="en-US" w:eastAsia="zh-CN"/>
        </w:rPr>
        <w:t xml:space="preserve">if RAN1/2 agrees to apply </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-less and early-</w:t>
      </w:r>
      <w:proofErr w:type="spellStart"/>
      <w:r w:rsidRPr="003C60AD">
        <w:rPr>
          <w:rFonts w:ascii="Times New Roman" w:eastAsia="宋体" w:hAnsi="Times New Roman"/>
          <w:lang w:val="en-US" w:eastAsia="zh-CN"/>
        </w:rPr>
        <w:t>rach</w:t>
      </w:r>
      <w:proofErr w:type="spellEnd"/>
      <w:r w:rsidR="004D0171" w:rsidRPr="008E1B11">
        <w:rPr>
          <w:rFonts w:ascii="Times New Roman" w:eastAsia="宋体" w:hAnsi="Times New Roman"/>
          <w:lang w:val="en-US" w:eastAsia="zh-CN"/>
        </w:rPr>
        <w:t>.</w:t>
      </w:r>
    </w:p>
    <w:p w14:paraId="50DB3D34" w14:textId="3158185C" w:rsidR="004D0171" w:rsidRPr="00586648" w:rsidRDefault="00476E85"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E Context Release procedure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 initiated) and UE Context Release Request procedure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initiated) can be reused to release the </w:t>
      </w:r>
      <w:r w:rsidRPr="00044BB2">
        <w:rPr>
          <w:rFonts w:ascii="Times New Roman" w:eastAsia="宋体" w:hAnsi="Times New Roman"/>
          <w:lang w:val="en-US" w:eastAsia="zh-CN"/>
        </w:rPr>
        <w:t>source cell/prepared cells’ resources</w:t>
      </w:r>
      <w:r w:rsidR="004D0171" w:rsidRPr="00586648">
        <w:rPr>
          <w:rFonts w:ascii="Times New Roman" w:eastAsia="宋体" w:hAnsi="Times New Roman"/>
          <w:lang w:val="en-US" w:eastAsia="zh-CN"/>
        </w:rPr>
        <w:t>.</w:t>
      </w:r>
      <w:bookmarkStart w:id="9" w:name="_GoBack"/>
      <w:bookmarkEnd w:id="9"/>
    </w:p>
    <w:p w14:paraId="4C7E4530" w14:textId="7E44A029" w:rsidR="00F825A2" w:rsidRPr="00F825A2" w:rsidRDefault="00476E85" w:rsidP="00CA4BEB">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lastRenderedPageBreak/>
        <w:t>W</w:t>
      </w:r>
      <w:r>
        <w:rPr>
          <w:rFonts w:ascii="Times New Roman" w:eastAsia="宋体" w:hAnsi="Times New Roman"/>
          <w:lang w:val="en-US" w:eastAsia="zh-CN"/>
        </w:rPr>
        <w:t xml:space="preserve">hether to release the source cell/prepared cells’ resources after handover completion depends on whether continuous L1/L2 handover is supported. RAN3 can wait for RAN2’s discussion on this </w:t>
      </w:r>
      <w:proofErr w:type="gramStart"/>
      <w:r>
        <w:rPr>
          <w:rFonts w:ascii="Times New Roman" w:eastAsia="宋体" w:hAnsi="Times New Roman"/>
          <w:lang w:val="en-US" w:eastAsia="zh-CN"/>
        </w:rPr>
        <w:t>issue</w:t>
      </w:r>
      <w:r w:rsidDel="00476E85">
        <w:rPr>
          <w:rFonts w:ascii="Times New Roman" w:eastAsia="宋体" w:hAnsi="Times New Roman" w:hint="eastAsia"/>
          <w:lang w:val="en-US" w:eastAsia="zh-CN"/>
        </w:rPr>
        <w:t xml:space="preserve"> </w:t>
      </w:r>
      <w:r w:rsidR="004D0171" w:rsidRPr="00C93EE7">
        <w:rPr>
          <w:rFonts w:ascii="Times New Roman" w:eastAsia="宋体" w:hAnsi="Times New Roman"/>
          <w:lang w:val="en-US" w:eastAsia="zh-CN"/>
        </w:rPr>
        <w:t>.</w:t>
      </w:r>
      <w:proofErr w:type="gramEnd"/>
    </w:p>
    <w:p w14:paraId="0F8D3FF3" w14:textId="39395E1A" w:rsidR="00AE26C0" w:rsidRDefault="00476E85"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To balance network overhead and data interruption, S-DU should inform CU that L1/L2 handover is initiated and the target cell id after hand</w:t>
      </w:r>
      <w:r w:rsidRPr="00885E9A">
        <w:rPr>
          <w:rFonts w:ascii="Times New Roman" w:eastAsia="宋体" w:hAnsi="Times New Roman"/>
          <w:lang w:val="en-US" w:eastAsia="zh-CN"/>
        </w:rPr>
        <w:t>over command is sent from S-DU to UE</w:t>
      </w:r>
      <w:r>
        <w:rPr>
          <w:rFonts w:ascii="Times New Roman" w:eastAsia="宋体" w:hAnsi="Times New Roman"/>
          <w:lang w:val="en-US" w:eastAsia="zh-CN"/>
        </w:rPr>
        <w:t>. And D</w:t>
      </w:r>
      <w:r w:rsidRPr="00885E9A">
        <w:rPr>
          <w:rFonts w:ascii="Times New Roman" w:eastAsia="宋体" w:hAnsi="Times New Roman"/>
          <w:lang w:val="en-US" w:eastAsia="zh-CN"/>
        </w:rPr>
        <w:t>ata transfer from CU to T-DU should start</w:t>
      </w:r>
      <w:r>
        <w:rPr>
          <w:rFonts w:ascii="Times New Roman" w:eastAsia="宋体" w:hAnsi="Times New Roman"/>
          <w:lang w:val="en-US" w:eastAsia="zh-CN"/>
        </w:rPr>
        <w:t xml:space="preserve"> as soon as CU knows the T-DU that UE will access later</w:t>
      </w:r>
      <w:r w:rsidR="00AE26C0">
        <w:rPr>
          <w:rFonts w:ascii="Times New Roman" w:eastAsia="宋体" w:hAnsi="Times New Roman"/>
          <w:lang w:val="en-US" w:eastAsia="zh-CN"/>
        </w:rPr>
        <w:t>.</w:t>
      </w:r>
    </w:p>
    <w:bookmarkEnd w:id="4"/>
    <w:bookmarkEnd w:id="5"/>
    <w:p w14:paraId="571CC9EB" w14:textId="77777777" w:rsidR="000D4FD6" w:rsidRDefault="00FB37DE">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00078FAA" w14:textId="4632AE69" w:rsidR="000D4FD6" w:rsidRPr="00F92032" w:rsidRDefault="00FB37DE" w:rsidP="00F92032">
      <w:pPr>
        <w:pStyle w:val="BodyText"/>
        <w:numPr>
          <w:ilvl w:val="0"/>
          <w:numId w:val="12"/>
        </w:numPr>
        <w:rPr>
          <w:bCs/>
          <w:szCs w:val="20"/>
          <w:lang w:eastAsia="zh-CN"/>
        </w:rPr>
      </w:pPr>
      <w:r>
        <w:rPr>
          <w:bCs/>
          <w:szCs w:val="20"/>
          <w:lang w:eastAsia="zh-CN"/>
        </w:rPr>
        <w:t>R3-22</w:t>
      </w:r>
      <w:r w:rsidR="0034386D">
        <w:rPr>
          <w:bCs/>
          <w:szCs w:val="20"/>
          <w:lang w:eastAsia="zh-CN"/>
        </w:rPr>
        <w:t>4342</w:t>
      </w:r>
      <w:r>
        <w:rPr>
          <w:rFonts w:hint="eastAsia"/>
          <w:bCs/>
          <w:szCs w:val="20"/>
          <w:lang w:eastAsia="zh-CN"/>
        </w:rPr>
        <w:t xml:space="preserve">, Discussion on </w:t>
      </w:r>
      <w:r w:rsidR="00166E12">
        <w:rPr>
          <w:rFonts w:hint="eastAsia"/>
          <w:bCs/>
          <w:szCs w:val="20"/>
          <w:lang w:eastAsia="zh-CN"/>
        </w:rPr>
        <w:t xml:space="preserve">collision </w:t>
      </w:r>
      <w:r w:rsidR="00166E12">
        <w:rPr>
          <w:bCs/>
          <w:szCs w:val="20"/>
          <w:lang w:eastAsia="zh-CN"/>
        </w:rPr>
        <w:t xml:space="preserve">between </w:t>
      </w:r>
      <w:r>
        <w:rPr>
          <w:rFonts w:hint="eastAsia"/>
          <w:bCs/>
          <w:szCs w:val="20"/>
          <w:lang w:eastAsia="zh-CN"/>
        </w:rPr>
        <w:t>L1/L2</w:t>
      </w:r>
      <w:r w:rsidR="00166E12">
        <w:rPr>
          <w:bCs/>
          <w:szCs w:val="20"/>
          <w:lang w:eastAsia="zh-CN"/>
        </w:rPr>
        <w:t xml:space="preserve"> based</w:t>
      </w:r>
      <w:r>
        <w:rPr>
          <w:rFonts w:hint="eastAsia"/>
          <w:bCs/>
          <w:szCs w:val="20"/>
          <w:lang w:eastAsia="zh-CN"/>
        </w:rPr>
        <w:t xml:space="preserve"> mobility and L3 mobility.</w:t>
      </w:r>
    </w:p>
    <w:sectPr w:rsidR="000D4FD6" w:rsidRPr="00F92032">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DB8DD" w14:textId="77777777" w:rsidR="00241B2A" w:rsidRDefault="00241B2A" w:rsidP="00B23422">
      <w:r>
        <w:separator/>
      </w:r>
    </w:p>
  </w:endnote>
  <w:endnote w:type="continuationSeparator" w:id="0">
    <w:p w14:paraId="665C58C0" w14:textId="77777777" w:rsidR="00241B2A" w:rsidRDefault="00241B2A" w:rsidP="00B2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90D0" w14:textId="77777777" w:rsidR="00241B2A" w:rsidRDefault="00241B2A" w:rsidP="00B23422">
      <w:r>
        <w:separator/>
      </w:r>
    </w:p>
  </w:footnote>
  <w:footnote w:type="continuationSeparator" w:id="0">
    <w:p w14:paraId="230AE710" w14:textId="77777777" w:rsidR="00241B2A" w:rsidRDefault="00241B2A" w:rsidP="00B23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A226BBD"/>
    <w:multiLevelType w:val="multilevel"/>
    <w:tmpl w:val="2E083FBE"/>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C665A58"/>
    <w:multiLevelType w:val="multilevel"/>
    <w:tmpl w:val="798A0F22"/>
    <w:lvl w:ilvl="0">
      <w:start w:val="1"/>
      <w:numFmt w:val="decimal"/>
      <w:lvlText w:val="Observation %1"/>
      <w:lvlJc w:val="left"/>
      <w:pPr>
        <w:ind w:left="1080" w:hanging="360"/>
      </w:pPr>
      <w:rPr>
        <w:rFonts w:ascii="Times New Roman" w:hAnsi="Times New Roman" w:cs="Times New Roman" w:hint="default"/>
        <w:b w:val="0"/>
        <w:bCs/>
        <w:sz w:val="20"/>
        <w:szCs w:val="20"/>
      </w:rPr>
    </w:lvl>
    <w:lvl w:ilvl="1">
      <w:start w:val="1"/>
      <w:numFmt w:val="lowerLetter"/>
      <w:lvlText w:val="%2."/>
      <w:lvlJc w:val="left"/>
      <w:pPr>
        <w:ind w:left="1530" w:hanging="360"/>
      </w:pPr>
    </w:lvl>
    <w:lvl w:ilvl="2">
      <w:start w:val="1"/>
      <w:numFmt w:val="lowerLetter"/>
      <w:lvlText w:val="%3)"/>
      <w:lvlJc w:val="lef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 w15:restartNumberingAfterBreak="0">
    <w:nsid w:val="10856E4D"/>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5B3392D"/>
    <w:multiLevelType w:val="hybridMultilevel"/>
    <w:tmpl w:val="DFA41EDA"/>
    <w:lvl w:ilvl="0" w:tplc="5F48B1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11227"/>
    <w:multiLevelType w:val="hybridMultilevel"/>
    <w:tmpl w:val="200A9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C7364"/>
    <w:multiLevelType w:val="multilevel"/>
    <w:tmpl w:val="13F8975C"/>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9D24D31"/>
    <w:multiLevelType w:val="singleLevel"/>
    <w:tmpl w:val="39D24D31"/>
    <w:lvl w:ilvl="0">
      <w:start w:val="1"/>
      <w:numFmt w:val="bullet"/>
      <w:lvlText w:val=""/>
      <w:lvlJc w:val="left"/>
      <w:pPr>
        <w:ind w:left="420" w:hanging="420"/>
      </w:pPr>
      <w:rPr>
        <w:rFonts w:ascii="Wingdings" w:hAnsi="Wingdings" w:hint="default"/>
      </w:rPr>
    </w:lvl>
  </w:abstractNum>
  <w:abstractNum w:abstractNumId="8" w15:restartNumberingAfterBreak="0">
    <w:nsid w:val="3AA46647"/>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B91DD9"/>
    <w:multiLevelType w:val="multilevel"/>
    <w:tmpl w:val="3AB91DD9"/>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325304D"/>
    <w:multiLevelType w:val="multilevel"/>
    <w:tmpl w:val="432530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12" w15:restartNumberingAfterBreak="0">
    <w:nsid w:val="45E10DDA"/>
    <w:multiLevelType w:val="multilevel"/>
    <w:tmpl w:val="28BE6DDE"/>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rPr>
        <w:rFonts w:hint="eastAsia"/>
      </w:rPr>
    </w:lvl>
    <w:lvl w:ilvl="2">
      <w:start w:val="1"/>
      <w:numFmt w:val="lowerLetter"/>
      <w:lvlText w:val="%3)"/>
      <w:lvlJc w:val="lef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4A710311"/>
    <w:multiLevelType w:val="hybridMultilevel"/>
    <w:tmpl w:val="BABC2FA0"/>
    <w:lvl w:ilvl="0" w:tplc="6D7EFEDA">
      <w:start w:val="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B93FF9"/>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101505E"/>
    <w:multiLevelType w:val="multilevel"/>
    <w:tmpl w:val="798A0F22"/>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F8701A"/>
    <w:multiLevelType w:val="multilevel"/>
    <w:tmpl w:val="5CF8701A"/>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6958190C"/>
    <w:multiLevelType w:val="multilevel"/>
    <w:tmpl w:val="695819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0" w15:restartNumberingAfterBreak="0">
    <w:nsid w:val="70D60929"/>
    <w:multiLevelType w:val="multilevel"/>
    <w:tmpl w:val="68306684"/>
    <w:lvl w:ilvl="0">
      <w:start w:val="1"/>
      <w:numFmt w:val="decimal"/>
      <w:lvlText w:val="Proposal %1"/>
      <w:lvlJc w:val="left"/>
      <w:pPr>
        <w:tabs>
          <w:tab w:val="left" w:pos="1304"/>
        </w:tabs>
        <w:ind w:left="1304" w:hanging="1304"/>
      </w:pPr>
      <w:rPr>
        <w:rFonts w:ascii="Times New Roman" w:hAnsi="Times New Roman" w:cs="Times New Roman" w:hint="default"/>
        <w:b w:val="0"/>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2981407"/>
    <w:multiLevelType w:val="multilevel"/>
    <w:tmpl w:val="2AFA1A9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B385F44"/>
    <w:multiLevelType w:val="multilevel"/>
    <w:tmpl w:val="7B385F44"/>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24" w15:restartNumberingAfterBreak="0">
    <w:nsid w:val="7D5F6F97"/>
    <w:multiLevelType w:val="multilevel"/>
    <w:tmpl w:val="7D5F6F97"/>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num w:numId="1">
    <w:abstractNumId w:val="22"/>
  </w:num>
  <w:num w:numId="2">
    <w:abstractNumId w:val="10"/>
  </w:num>
  <w:num w:numId="3">
    <w:abstractNumId w:val="19"/>
  </w:num>
  <w:num w:numId="4">
    <w:abstractNumId w:val="18"/>
  </w:num>
  <w:num w:numId="5">
    <w:abstractNumId w:val="24"/>
    <w:lvlOverride w:ilvl="0">
      <w:startOverride w:val="1"/>
    </w:lvlOverride>
  </w:num>
  <w:num w:numId="6">
    <w:abstractNumId w:val="16"/>
  </w:num>
  <w:num w:numId="7">
    <w:abstractNumId w:val="9"/>
  </w:num>
  <w:num w:numId="8">
    <w:abstractNumId w:val="17"/>
  </w:num>
  <w:num w:numId="9">
    <w:abstractNumId w:val="11"/>
  </w:num>
  <w:num w:numId="10">
    <w:abstractNumId w:val="23"/>
    <w:lvlOverride w:ilvl="0">
      <w:startOverride w:val="1"/>
    </w:lvlOverride>
  </w:num>
  <w:num w:numId="11">
    <w:abstractNumId w:val="7"/>
  </w:num>
  <w:num w:numId="12">
    <w:abstractNumId w:val="0"/>
  </w:num>
  <w:num w:numId="13">
    <w:abstractNumId w:val="8"/>
  </w:num>
  <w:num w:numId="14">
    <w:abstractNumId w:val="15"/>
  </w:num>
  <w:num w:numId="15">
    <w:abstractNumId w:val="1"/>
  </w:num>
  <w:num w:numId="16">
    <w:abstractNumId w:val="2"/>
  </w:num>
  <w:num w:numId="17">
    <w:abstractNumId w:val="12"/>
  </w:num>
  <w:num w:numId="18">
    <w:abstractNumId w:val="4"/>
  </w:num>
  <w:num w:numId="19">
    <w:abstractNumId w:val="3"/>
  </w:num>
  <w:num w:numId="20">
    <w:abstractNumId w:val="6"/>
  </w:num>
  <w:num w:numId="21">
    <w:abstractNumId w:val="13"/>
  </w:num>
  <w:num w:numId="22">
    <w:abstractNumId w:val="14"/>
  </w:num>
  <w:num w:numId="23">
    <w:abstractNumId w:val="21"/>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0FAKTinFctAAAA"/>
    <w:docVar w:name="commondata" w:val="eyJoZGlkIjoiYjc1NDAzZTU0MTc4OWEyODdhNTA1YWM1ZTU0NDZkYmQifQ=="/>
  </w:docVars>
  <w:rsids>
    <w:rsidRoot w:val="00B87FBC"/>
    <w:rsid w:val="000003EC"/>
    <w:rsid w:val="0000069E"/>
    <w:rsid w:val="000009CC"/>
    <w:rsid w:val="00000AF5"/>
    <w:rsid w:val="00000DF6"/>
    <w:rsid w:val="00000F90"/>
    <w:rsid w:val="00001AFB"/>
    <w:rsid w:val="00001D8B"/>
    <w:rsid w:val="00002134"/>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7A"/>
    <w:rsid w:val="000070C6"/>
    <w:rsid w:val="000073B8"/>
    <w:rsid w:val="000079A6"/>
    <w:rsid w:val="000079B0"/>
    <w:rsid w:val="00007DEE"/>
    <w:rsid w:val="00007DFA"/>
    <w:rsid w:val="0001068D"/>
    <w:rsid w:val="00010791"/>
    <w:rsid w:val="0001082C"/>
    <w:rsid w:val="00010FCD"/>
    <w:rsid w:val="000110D3"/>
    <w:rsid w:val="00011110"/>
    <w:rsid w:val="000111AF"/>
    <w:rsid w:val="000116A5"/>
    <w:rsid w:val="00011701"/>
    <w:rsid w:val="00011C25"/>
    <w:rsid w:val="00011C8C"/>
    <w:rsid w:val="00011D27"/>
    <w:rsid w:val="00011DC0"/>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35"/>
    <w:rsid w:val="000228C0"/>
    <w:rsid w:val="000229EC"/>
    <w:rsid w:val="00022A7D"/>
    <w:rsid w:val="00023140"/>
    <w:rsid w:val="00023254"/>
    <w:rsid w:val="000235B6"/>
    <w:rsid w:val="000238E5"/>
    <w:rsid w:val="00023973"/>
    <w:rsid w:val="00023AA0"/>
    <w:rsid w:val="00023CFB"/>
    <w:rsid w:val="00023D0B"/>
    <w:rsid w:val="00023DDC"/>
    <w:rsid w:val="000241CB"/>
    <w:rsid w:val="00024245"/>
    <w:rsid w:val="0002425E"/>
    <w:rsid w:val="00024A62"/>
    <w:rsid w:val="00024DE9"/>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2FE"/>
    <w:rsid w:val="00044535"/>
    <w:rsid w:val="00044623"/>
    <w:rsid w:val="00044AE8"/>
    <w:rsid w:val="00044BB2"/>
    <w:rsid w:val="00045071"/>
    <w:rsid w:val="00045305"/>
    <w:rsid w:val="000455F5"/>
    <w:rsid w:val="000456AE"/>
    <w:rsid w:val="000458FF"/>
    <w:rsid w:val="00045951"/>
    <w:rsid w:val="00045967"/>
    <w:rsid w:val="00045C7A"/>
    <w:rsid w:val="000465C1"/>
    <w:rsid w:val="0004663D"/>
    <w:rsid w:val="00046A48"/>
    <w:rsid w:val="00046BF7"/>
    <w:rsid w:val="00046E4A"/>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8BE"/>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57F50"/>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B2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128"/>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3C86"/>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64"/>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0E5A"/>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5B2"/>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489"/>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931"/>
    <w:rsid w:val="000D3A53"/>
    <w:rsid w:val="000D3ABA"/>
    <w:rsid w:val="000D3B5D"/>
    <w:rsid w:val="000D3C4D"/>
    <w:rsid w:val="000D3C62"/>
    <w:rsid w:val="000D3DBB"/>
    <w:rsid w:val="000D3F2D"/>
    <w:rsid w:val="000D45FD"/>
    <w:rsid w:val="000D49D3"/>
    <w:rsid w:val="000D4C7D"/>
    <w:rsid w:val="000D4E95"/>
    <w:rsid w:val="000D4FC4"/>
    <w:rsid w:val="000D4FD6"/>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0ABF"/>
    <w:rsid w:val="000F1063"/>
    <w:rsid w:val="000F11F0"/>
    <w:rsid w:val="000F137D"/>
    <w:rsid w:val="000F1667"/>
    <w:rsid w:val="000F1826"/>
    <w:rsid w:val="000F1E65"/>
    <w:rsid w:val="000F1F75"/>
    <w:rsid w:val="000F225A"/>
    <w:rsid w:val="000F229F"/>
    <w:rsid w:val="000F26CF"/>
    <w:rsid w:val="000F306D"/>
    <w:rsid w:val="000F332B"/>
    <w:rsid w:val="000F3513"/>
    <w:rsid w:val="000F3741"/>
    <w:rsid w:val="000F3754"/>
    <w:rsid w:val="000F38D0"/>
    <w:rsid w:val="000F3D3F"/>
    <w:rsid w:val="000F3F5E"/>
    <w:rsid w:val="000F3FAD"/>
    <w:rsid w:val="000F418D"/>
    <w:rsid w:val="000F434D"/>
    <w:rsid w:val="000F49CF"/>
    <w:rsid w:val="000F4E5F"/>
    <w:rsid w:val="000F544F"/>
    <w:rsid w:val="000F5670"/>
    <w:rsid w:val="000F57D5"/>
    <w:rsid w:val="000F5817"/>
    <w:rsid w:val="000F5BA9"/>
    <w:rsid w:val="000F5C59"/>
    <w:rsid w:val="000F5CEE"/>
    <w:rsid w:val="000F6139"/>
    <w:rsid w:val="000F61E5"/>
    <w:rsid w:val="000F62FB"/>
    <w:rsid w:val="000F6301"/>
    <w:rsid w:val="000F64C8"/>
    <w:rsid w:val="000F6568"/>
    <w:rsid w:val="000F6694"/>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2D3"/>
    <w:rsid w:val="001053C1"/>
    <w:rsid w:val="00105570"/>
    <w:rsid w:val="001056CB"/>
    <w:rsid w:val="00105812"/>
    <w:rsid w:val="001059DD"/>
    <w:rsid w:val="00105E19"/>
    <w:rsid w:val="00105F5A"/>
    <w:rsid w:val="001060F4"/>
    <w:rsid w:val="0010631E"/>
    <w:rsid w:val="0010644E"/>
    <w:rsid w:val="001067A4"/>
    <w:rsid w:val="001068BD"/>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A67"/>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5F"/>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214"/>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DEC"/>
    <w:rsid w:val="00136EA1"/>
    <w:rsid w:val="00137270"/>
    <w:rsid w:val="00137367"/>
    <w:rsid w:val="00137CD3"/>
    <w:rsid w:val="00137F68"/>
    <w:rsid w:val="00137FC0"/>
    <w:rsid w:val="0014014E"/>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DA0"/>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2D7"/>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1FC3"/>
    <w:rsid w:val="001520BA"/>
    <w:rsid w:val="0015210B"/>
    <w:rsid w:val="001521C6"/>
    <w:rsid w:val="0015232E"/>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E27"/>
    <w:rsid w:val="00154F45"/>
    <w:rsid w:val="00154F89"/>
    <w:rsid w:val="0015503A"/>
    <w:rsid w:val="00155501"/>
    <w:rsid w:val="001557DF"/>
    <w:rsid w:val="00155B12"/>
    <w:rsid w:val="00155CD9"/>
    <w:rsid w:val="001565C8"/>
    <w:rsid w:val="00156B15"/>
    <w:rsid w:val="00156B93"/>
    <w:rsid w:val="00156CCB"/>
    <w:rsid w:val="00156DC9"/>
    <w:rsid w:val="00156EF4"/>
    <w:rsid w:val="001571CB"/>
    <w:rsid w:val="001572CE"/>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507"/>
    <w:rsid w:val="00160938"/>
    <w:rsid w:val="00160C79"/>
    <w:rsid w:val="00160EE7"/>
    <w:rsid w:val="001610BC"/>
    <w:rsid w:val="00161188"/>
    <w:rsid w:val="00161189"/>
    <w:rsid w:val="0016119C"/>
    <w:rsid w:val="00161337"/>
    <w:rsid w:val="001615C8"/>
    <w:rsid w:val="00161DC1"/>
    <w:rsid w:val="00161DCA"/>
    <w:rsid w:val="00161E41"/>
    <w:rsid w:val="00161FDB"/>
    <w:rsid w:val="001620D8"/>
    <w:rsid w:val="00162143"/>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18B"/>
    <w:rsid w:val="0016629A"/>
    <w:rsid w:val="00166838"/>
    <w:rsid w:val="00166941"/>
    <w:rsid w:val="00166944"/>
    <w:rsid w:val="00166AE0"/>
    <w:rsid w:val="00166AF7"/>
    <w:rsid w:val="00166E12"/>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7BB"/>
    <w:rsid w:val="001719FB"/>
    <w:rsid w:val="00171A56"/>
    <w:rsid w:val="00171BFD"/>
    <w:rsid w:val="0017200D"/>
    <w:rsid w:val="00172155"/>
    <w:rsid w:val="0017245A"/>
    <w:rsid w:val="00172635"/>
    <w:rsid w:val="00172C4F"/>
    <w:rsid w:val="00172D8C"/>
    <w:rsid w:val="00172DD5"/>
    <w:rsid w:val="00172F77"/>
    <w:rsid w:val="0017334F"/>
    <w:rsid w:val="001735A9"/>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5E7"/>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4A4"/>
    <w:rsid w:val="001817A9"/>
    <w:rsid w:val="00181FF3"/>
    <w:rsid w:val="00182101"/>
    <w:rsid w:val="00182162"/>
    <w:rsid w:val="00182287"/>
    <w:rsid w:val="001822E9"/>
    <w:rsid w:val="001829FA"/>
    <w:rsid w:val="00182C0E"/>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21"/>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179"/>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019"/>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4EBB"/>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C7EC3"/>
    <w:rsid w:val="001D02F7"/>
    <w:rsid w:val="001D096F"/>
    <w:rsid w:val="001D0DD1"/>
    <w:rsid w:val="001D118F"/>
    <w:rsid w:val="001D155F"/>
    <w:rsid w:val="001D1920"/>
    <w:rsid w:val="001D195D"/>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C7F"/>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67E"/>
    <w:rsid w:val="001F786D"/>
    <w:rsid w:val="001F7AE3"/>
    <w:rsid w:val="001F7C6D"/>
    <w:rsid w:val="002001AB"/>
    <w:rsid w:val="002003D3"/>
    <w:rsid w:val="0020066D"/>
    <w:rsid w:val="002007F1"/>
    <w:rsid w:val="00200C00"/>
    <w:rsid w:val="00200E11"/>
    <w:rsid w:val="00200F0D"/>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542"/>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3F4B"/>
    <w:rsid w:val="00224058"/>
    <w:rsid w:val="002243C7"/>
    <w:rsid w:val="00224A15"/>
    <w:rsid w:val="00224BB2"/>
    <w:rsid w:val="00224E10"/>
    <w:rsid w:val="00224EE8"/>
    <w:rsid w:val="00225275"/>
    <w:rsid w:val="00225551"/>
    <w:rsid w:val="002258C1"/>
    <w:rsid w:val="002258F3"/>
    <w:rsid w:val="00225F46"/>
    <w:rsid w:val="00225F5E"/>
    <w:rsid w:val="00225F6D"/>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10E"/>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14"/>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B2A"/>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C5F"/>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BA4"/>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B69"/>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7C0"/>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2CBB"/>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B2A"/>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E1C"/>
    <w:rsid w:val="002A3F96"/>
    <w:rsid w:val="002A403F"/>
    <w:rsid w:val="002A409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92D"/>
    <w:rsid w:val="002C7A2E"/>
    <w:rsid w:val="002C7DE1"/>
    <w:rsid w:val="002C7FF7"/>
    <w:rsid w:val="002D00B4"/>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C7B"/>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D1"/>
    <w:rsid w:val="002D67F3"/>
    <w:rsid w:val="002D6B78"/>
    <w:rsid w:val="002D6BB6"/>
    <w:rsid w:val="002D6C79"/>
    <w:rsid w:val="002D701D"/>
    <w:rsid w:val="002D7187"/>
    <w:rsid w:val="002D727A"/>
    <w:rsid w:val="002D72CC"/>
    <w:rsid w:val="002D7775"/>
    <w:rsid w:val="002D7B3A"/>
    <w:rsid w:val="002D7B80"/>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4F68"/>
    <w:rsid w:val="002E508A"/>
    <w:rsid w:val="002E5558"/>
    <w:rsid w:val="002E560E"/>
    <w:rsid w:val="002E56EC"/>
    <w:rsid w:val="002E56FE"/>
    <w:rsid w:val="002E576A"/>
    <w:rsid w:val="002E5874"/>
    <w:rsid w:val="002E5A80"/>
    <w:rsid w:val="002E5DDA"/>
    <w:rsid w:val="002E5DE9"/>
    <w:rsid w:val="002E60F2"/>
    <w:rsid w:val="002E6370"/>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1C4"/>
    <w:rsid w:val="002F22B1"/>
    <w:rsid w:val="002F22BE"/>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03C"/>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B72"/>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1A"/>
    <w:rsid w:val="00313930"/>
    <w:rsid w:val="00313C25"/>
    <w:rsid w:val="00313C67"/>
    <w:rsid w:val="00313D2D"/>
    <w:rsid w:val="00314056"/>
    <w:rsid w:val="00314158"/>
    <w:rsid w:val="00314207"/>
    <w:rsid w:val="003142AA"/>
    <w:rsid w:val="0031437E"/>
    <w:rsid w:val="003143DF"/>
    <w:rsid w:val="003144A2"/>
    <w:rsid w:val="00314501"/>
    <w:rsid w:val="003145C7"/>
    <w:rsid w:val="003147C9"/>
    <w:rsid w:val="00314AB7"/>
    <w:rsid w:val="00314B70"/>
    <w:rsid w:val="00314D06"/>
    <w:rsid w:val="00314DDA"/>
    <w:rsid w:val="00314F59"/>
    <w:rsid w:val="00314FDF"/>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45"/>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45B"/>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AD8"/>
    <w:rsid w:val="00330D34"/>
    <w:rsid w:val="00330D5E"/>
    <w:rsid w:val="00330F36"/>
    <w:rsid w:val="003316B7"/>
    <w:rsid w:val="00331E99"/>
    <w:rsid w:val="003324D7"/>
    <w:rsid w:val="00332638"/>
    <w:rsid w:val="00332B10"/>
    <w:rsid w:val="00332B59"/>
    <w:rsid w:val="00332DB3"/>
    <w:rsid w:val="00332DDB"/>
    <w:rsid w:val="003330D4"/>
    <w:rsid w:val="00333461"/>
    <w:rsid w:val="00333471"/>
    <w:rsid w:val="003335C4"/>
    <w:rsid w:val="00333C2E"/>
    <w:rsid w:val="00333DDF"/>
    <w:rsid w:val="0033444C"/>
    <w:rsid w:val="00334751"/>
    <w:rsid w:val="00334901"/>
    <w:rsid w:val="00334B35"/>
    <w:rsid w:val="0033518F"/>
    <w:rsid w:val="00335305"/>
    <w:rsid w:val="00335476"/>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86D"/>
    <w:rsid w:val="00343CB4"/>
    <w:rsid w:val="00343F46"/>
    <w:rsid w:val="00343F73"/>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B6"/>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6F0"/>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9F6"/>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519"/>
    <w:rsid w:val="0037688A"/>
    <w:rsid w:val="00376FA2"/>
    <w:rsid w:val="0037711F"/>
    <w:rsid w:val="003771A5"/>
    <w:rsid w:val="003773DB"/>
    <w:rsid w:val="00377CA8"/>
    <w:rsid w:val="00377CDF"/>
    <w:rsid w:val="00380176"/>
    <w:rsid w:val="00380287"/>
    <w:rsid w:val="00380386"/>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AFE"/>
    <w:rsid w:val="00384CFE"/>
    <w:rsid w:val="00384F99"/>
    <w:rsid w:val="00385099"/>
    <w:rsid w:val="003852AB"/>
    <w:rsid w:val="0038534D"/>
    <w:rsid w:val="00385501"/>
    <w:rsid w:val="0038578E"/>
    <w:rsid w:val="00385AE8"/>
    <w:rsid w:val="00385FD4"/>
    <w:rsid w:val="003861CD"/>
    <w:rsid w:val="003864C1"/>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CA7"/>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2BB"/>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9BB"/>
    <w:rsid w:val="003C5DCD"/>
    <w:rsid w:val="003C60A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969"/>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4AC"/>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A40"/>
    <w:rsid w:val="003E5D67"/>
    <w:rsid w:val="003E5D89"/>
    <w:rsid w:val="003E5FF7"/>
    <w:rsid w:val="003E6004"/>
    <w:rsid w:val="003E6253"/>
    <w:rsid w:val="003E63F9"/>
    <w:rsid w:val="003E63FD"/>
    <w:rsid w:val="003E6457"/>
    <w:rsid w:val="003E6477"/>
    <w:rsid w:val="003E6676"/>
    <w:rsid w:val="003E6D7B"/>
    <w:rsid w:val="003E6DD3"/>
    <w:rsid w:val="003E75FA"/>
    <w:rsid w:val="003E7630"/>
    <w:rsid w:val="003E7716"/>
    <w:rsid w:val="003E771C"/>
    <w:rsid w:val="003E79F0"/>
    <w:rsid w:val="003E7B88"/>
    <w:rsid w:val="003E7E41"/>
    <w:rsid w:val="003E7F48"/>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2C"/>
    <w:rsid w:val="00406A66"/>
    <w:rsid w:val="00406C82"/>
    <w:rsid w:val="00406D07"/>
    <w:rsid w:val="004071E5"/>
    <w:rsid w:val="004071F2"/>
    <w:rsid w:val="0040734D"/>
    <w:rsid w:val="004074AB"/>
    <w:rsid w:val="004075BB"/>
    <w:rsid w:val="0040771C"/>
    <w:rsid w:val="00407984"/>
    <w:rsid w:val="00407B38"/>
    <w:rsid w:val="00410110"/>
    <w:rsid w:val="0041026D"/>
    <w:rsid w:val="0041036E"/>
    <w:rsid w:val="00410898"/>
    <w:rsid w:val="00410936"/>
    <w:rsid w:val="00410D82"/>
    <w:rsid w:val="00410DD5"/>
    <w:rsid w:val="00410FC9"/>
    <w:rsid w:val="0041126A"/>
    <w:rsid w:val="00411CA0"/>
    <w:rsid w:val="00411F0A"/>
    <w:rsid w:val="00412A5D"/>
    <w:rsid w:val="00413096"/>
    <w:rsid w:val="004130F3"/>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A14"/>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470"/>
    <w:rsid w:val="00423795"/>
    <w:rsid w:val="00423843"/>
    <w:rsid w:val="00423D1D"/>
    <w:rsid w:val="00423D85"/>
    <w:rsid w:val="004242F7"/>
    <w:rsid w:val="00424AB6"/>
    <w:rsid w:val="00424E97"/>
    <w:rsid w:val="00424F41"/>
    <w:rsid w:val="0042529D"/>
    <w:rsid w:val="00425393"/>
    <w:rsid w:val="0042545C"/>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5C"/>
    <w:rsid w:val="004326B8"/>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BD7"/>
    <w:rsid w:val="00434DC9"/>
    <w:rsid w:val="00434E9F"/>
    <w:rsid w:val="00434F5A"/>
    <w:rsid w:val="004351D5"/>
    <w:rsid w:val="00435916"/>
    <w:rsid w:val="004359CB"/>
    <w:rsid w:val="00435BF4"/>
    <w:rsid w:val="00435CC7"/>
    <w:rsid w:val="00435F5E"/>
    <w:rsid w:val="00435FBE"/>
    <w:rsid w:val="0043607F"/>
    <w:rsid w:val="0043642A"/>
    <w:rsid w:val="004367CC"/>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78"/>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82F"/>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E85"/>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87546"/>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B4"/>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975"/>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4B9"/>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271"/>
    <w:rsid w:val="004B4D09"/>
    <w:rsid w:val="004B5093"/>
    <w:rsid w:val="004B51D5"/>
    <w:rsid w:val="004B5312"/>
    <w:rsid w:val="004B578F"/>
    <w:rsid w:val="004B5981"/>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A17"/>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14"/>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171"/>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CAB"/>
    <w:rsid w:val="004D2DBC"/>
    <w:rsid w:val="004D2EA9"/>
    <w:rsid w:val="004D30E2"/>
    <w:rsid w:val="004D313E"/>
    <w:rsid w:val="004D3459"/>
    <w:rsid w:val="004D3BFA"/>
    <w:rsid w:val="004D4077"/>
    <w:rsid w:val="004D4207"/>
    <w:rsid w:val="004D454A"/>
    <w:rsid w:val="004D4754"/>
    <w:rsid w:val="004D4829"/>
    <w:rsid w:val="004D4B1A"/>
    <w:rsid w:val="004D4E62"/>
    <w:rsid w:val="004D50A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2FE"/>
    <w:rsid w:val="004D76B4"/>
    <w:rsid w:val="004D7903"/>
    <w:rsid w:val="004D7FDA"/>
    <w:rsid w:val="004E0145"/>
    <w:rsid w:val="004E0231"/>
    <w:rsid w:val="004E0261"/>
    <w:rsid w:val="004E04A6"/>
    <w:rsid w:val="004E062B"/>
    <w:rsid w:val="004E0660"/>
    <w:rsid w:val="004E08C1"/>
    <w:rsid w:val="004E093E"/>
    <w:rsid w:val="004E0BFB"/>
    <w:rsid w:val="004E0C55"/>
    <w:rsid w:val="004E0FBE"/>
    <w:rsid w:val="004E0FF1"/>
    <w:rsid w:val="004E154C"/>
    <w:rsid w:val="004E1666"/>
    <w:rsid w:val="004E1973"/>
    <w:rsid w:val="004E1C86"/>
    <w:rsid w:val="004E1D94"/>
    <w:rsid w:val="004E1E4D"/>
    <w:rsid w:val="004E1F05"/>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833"/>
    <w:rsid w:val="004F6AA6"/>
    <w:rsid w:val="004F6ADB"/>
    <w:rsid w:val="004F6E32"/>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082"/>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6D9D"/>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324"/>
    <w:rsid w:val="00522400"/>
    <w:rsid w:val="0052253F"/>
    <w:rsid w:val="00522541"/>
    <w:rsid w:val="005225D8"/>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6FF4"/>
    <w:rsid w:val="005270AA"/>
    <w:rsid w:val="0052727D"/>
    <w:rsid w:val="0052758B"/>
    <w:rsid w:val="00527E62"/>
    <w:rsid w:val="00527F35"/>
    <w:rsid w:val="0053003D"/>
    <w:rsid w:val="00530110"/>
    <w:rsid w:val="0053021C"/>
    <w:rsid w:val="00530497"/>
    <w:rsid w:val="005308F8"/>
    <w:rsid w:val="00530C40"/>
    <w:rsid w:val="005317D0"/>
    <w:rsid w:val="005319A1"/>
    <w:rsid w:val="00531A76"/>
    <w:rsid w:val="00531EC4"/>
    <w:rsid w:val="00532080"/>
    <w:rsid w:val="0053237C"/>
    <w:rsid w:val="00532938"/>
    <w:rsid w:val="00532A1B"/>
    <w:rsid w:val="00532D91"/>
    <w:rsid w:val="00533063"/>
    <w:rsid w:val="005330B9"/>
    <w:rsid w:val="0053360E"/>
    <w:rsid w:val="00533770"/>
    <w:rsid w:val="005337A7"/>
    <w:rsid w:val="00533A13"/>
    <w:rsid w:val="00533A14"/>
    <w:rsid w:val="00533C6B"/>
    <w:rsid w:val="005342F5"/>
    <w:rsid w:val="00534413"/>
    <w:rsid w:val="00534486"/>
    <w:rsid w:val="005349CB"/>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13"/>
    <w:rsid w:val="00542E34"/>
    <w:rsid w:val="0054318D"/>
    <w:rsid w:val="00543212"/>
    <w:rsid w:val="0054342E"/>
    <w:rsid w:val="005434C8"/>
    <w:rsid w:val="005435E5"/>
    <w:rsid w:val="0054367B"/>
    <w:rsid w:val="00543684"/>
    <w:rsid w:val="00543809"/>
    <w:rsid w:val="005438FA"/>
    <w:rsid w:val="00543905"/>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441"/>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67F92"/>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173"/>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5F3"/>
    <w:rsid w:val="00580A07"/>
    <w:rsid w:val="005810DB"/>
    <w:rsid w:val="005813AD"/>
    <w:rsid w:val="0058156A"/>
    <w:rsid w:val="005818AA"/>
    <w:rsid w:val="005819C0"/>
    <w:rsid w:val="00581E0B"/>
    <w:rsid w:val="00582002"/>
    <w:rsid w:val="00582693"/>
    <w:rsid w:val="00582752"/>
    <w:rsid w:val="00582789"/>
    <w:rsid w:val="00582E0D"/>
    <w:rsid w:val="00583042"/>
    <w:rsid w:val="0058324B"/>
    <w:rsid w:val="0058324E"/>
    <w:rsid w:val="00583614"/>
    <w:rsid w:val="005837D5"/>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648"/>
    <w:rsid w:val="00586973"/>
    <w:rsid w:val="005869EE"/>
    <w:rsid w:val="00586A25"/>
    <w:rsid w:val="00586BB5"/>
    <w:rsid w:val="00586D72"/>
    <w:rsid w:val="00586E1D"/>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CF4"/>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3AF"/>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2E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445"/>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628"/>
    <w:rsid w:val="006048A1"/>
    <w:rsid w:val="00604BE2"/>
    <w:rsid w:val="00605125"/>
    <w:rsid w:val="00605446"/>
    <w:rsid w:val="006054AD"/>
    <w:rsid w:val="00605605"/>
    <w:rsid w:val="006058F2"/>
    <w:rsid w:val="00605B8C"/>
    <w:rsid w:val="00605BFF"/>
    <w:rsid w:val="00605D44"/>
    <w:rsid w:val="00605D8F"/>
    <w:rsid w:val="00605E6E"/>
    <w:rsid w:val="00605E80"/>
    <w:rsid w:val="00605F75"/>
    <w:rsid w:val="006064E4"/>
    <w:rsid w:val="006066BB"/>
    <w:rsid w:val="00606816"/>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1E35"/>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BEA"/>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BB1"/>
    <w:rsid w:val="00655C5F"/>
    <w:rsid w:val="006569D4"/>
    <w:rsid w:val="00656BB3"/>
    <w:rsid w:val="00656D57"/>
    <w:rsid w:val="00656FA9"/>
    <w:rsid w:val="006573F8"/>
    <w:rsid w:val="0065749A"/>
    <w:rsid w:val="00657568"/>
    <w:rsid w:val="00657A9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5E9"/>
    <w:rsid w:val="00677B0F"/>
    <w:rsid w:val="00677DD2"/>
    <w:rsid w:val="0068030A"/>
    <w:rsid w:val="006803C2"/>
    <w:rsid w:val="00680461"/>
    <w:rsid w:val="006804D6"/>
    <w:rsid w:val="006806EC"/>
    <w:rsid w:val="006809E7"/>
    <w:rsid w:val="00680A15"/>
    <w:rsid w:val="00680DFF"/>
    <w:rsid w:val="00680F0C"/>
    <w:rsid w:val="006811BB"/>
    <w:rsid w:val="0068128B"/>
    <w:rsid w:val="00681465"/>
    <w:rsid w:val="00681645"/>
    <w:rsid w:val="00681826"/>
    <w:rsid w:val="00681CBF"/>
    <w:rsid w:val="00681DE5"/>
    <w:rsid w:val="00681FF2"/>
    <w:rsid w:val="0068223F"/>
    <w:rsid w:val="00682525"/>
    <w:rsid w:val="0068273B"/>
    <w:rsid w:val="0068287A"/>
    <w:rsid w:val="00682EAE"/>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A3"/>
    <w:rsid w:val="006873B6"/>
    <w:rsid w:val="00687D10"/>
    <w:rsid w:val="00687DC3"/>
    <w:rsid w:val="00687FD5"/>
    <w:rsid w:val="0069002F"/>
    <w:rsid w:val="006900F5"/>
    <w:rsid w:val="006904C0"/>
    <w:rsid w:val="0069050E"/>
    <w:rsid w:val="006905D2"/>
    <w:rsid w:val="00690637"/>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330"/>
    <w:rsid w:val="006936A3"/>
    <w:rsid w:val="00693889"/>
    <w:rsid w:val="00693BAB"/>
    <w:rsid w:val="00693D26"/>
    <w:rsid w:val="00693ED3"/>
    <w:rsid w:val="006940A2"/>
    <w:rsid w:val="00694294"/>
    <w:rsid w:val="006947CD"/>
    <w:rsid w:val="00694942"/>
    <w:rsid w:val="00694F03"/>
    <w:rsid w:val="00694F8C"/>
    <w:rsid w:val="00694FD2"/>
    <w:rsid w:val="0069501D"/>
    <w:rsid w:val="006954D0"/>
    <w:rsid w:val="00695542"/>
    <w:rsid w:val="006957AD"/>
    <w:rsid w:val="00695987"/>
    <w:rsid w:val="00695BFE"/>
    <w:rsid w:val="00695E1A"/>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1E0"/>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91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4E0"/>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0F9F"/>
    <w:rsid w:val="006B10AB"/>
    <w:rsid w:val="006B1352"/>
    <w:rsid w:val="006B1695"/>
    <w:rsid w:val="006B17F0"/>
    <w:rsid w:val="006B180D"/>
    <w:rsid w:val="006B1ABD"/>
    <w:rsid w:val="006B1AC2"/>
    <w:rsid w:val="006B1BED"/>
    <w:rsid w:val="006B1F86"/>
    <w:rsid w:val="006B206D"/>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A5"/>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619"/>
    <w:rsid w:val="006C5034"/>
    <w:rsid w:val="006C5709"/>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3C"/>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ABD"/>
    <w:rsid w:val="006F5E0B"/>
    <w:rsid w:val="006F6154"/>
    <w:rsid w:val="006F6299"/>
    <w:rsid w:val="006F6360"/>
    <w:rsid w:val="006F63CA"/>
    <w:rsid w:val="006F69BE"/>
    <w:rsid w:val="006F6C54"/>
    <w:rsid w:val="006F6C5D"/>
    <w:rsid w:val="006F6FC0"/>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61E"/>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819"/>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3FF"/>
    <w:rsid w:val="00710512"/>
    <w:rsid w:val="0071073C"/>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48F"/>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9B4"/>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E18"/>
    <w:rsid w:val="00743F96"/>
    <w:rsid w:val="00744292"/>
    <w:rsid w:val="00744372"/>
    <w:rsid w:val="007443C9"/>
    <w:rsid w:val="00744632"/>
    <w:rsid w:val="00744883"/>
    <w:rsid w:val="007448A1"/>
    <w:rsid w:val="00744B42"/>
    <w:rsid w:val="00744C8B"/>
    <w:rsid w:val="007452F4"/>
    <w:rsid w:val="00745B8A"/>
    <w:rsid w:val="00745DA0"/>
    <w:rsid w:val="00745E47"/>
    <w:rsid w:val="0074601A"/>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85B"/>
    <w:rsid w:val="00754D70"/>
    <w:rsid w:val="0075512B"/>
    <w:rsid w:val="00755381"/>
    <w:rsid w:val="0075587A"/>
    <w:rsid w:val="007558B5"/>
    <w:rsid w:val="00755A1D"/>
    <w:rsid w:val="00755D9F"/>
    <w:rsid w:val="0075635F"/>
    <w:rsid w:val="00756513"/>
    <w:rsid w:val="0075683D"/>
    <w:rsid w:val="00756C29"/>
    <w:rsid w:val="00756E9A"/>
    <w:rsid w:val="00756EFE"/>
    <w:rsid w:val="00756F4C"/>
    <w:rsid w:val="00757554"/>
    <w:rsid w:val="0075769C"/>
    <w:rsid w:val="00757A77"/>
    <w:rsid w:val="00757BB2"/>
    <w:rsid w:val="00757E2B"/>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BFD"/>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CA"/>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77EE2"/>
    <w:rsid w:val="0078035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153"/>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97FCB"/>
    <w:rsid w:val="007A0602"/>
    <w:rsid w:val="007A063E"/>
    <w:rsid w:val="007A0693"/>
    <w:rsid w:val="007A0CCB"/>
    <w:rsid w:val="007A0D77"/>
    <w:rsid w:val="007A115F"/>
    <w:rsid w:val="007A1189"/>
    <w:rsid w:val="007A12AD"/>
    <w:rsid w:val="007A12FE"/>
    <w:rsid w:val="007A24D3"/>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37D"/>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3F9"/>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5F3"/>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A7A"/>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25"/>
    <w:rsid w:val="007F3B51"/>
    <w:rsid w:val="007F3DC9"/>
    <w:rsid w:val="007F4814"/>
    <w:rsid w:val="007F482C"/>
    <w:rsid w:val="007F4B39"/>
    <w:rsid w:val="007F4C70"/>
    <w:rsid w:val="007F545C"/>
    <w:rsid w:val="007F5DAF"/>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2C4"/>
    <w:rsid w:val="008013E6"/>
    <w:rsid w:val="0080147F"/>
    <w:rsid w:val="00801582"/>
    <w:rsid w:val="00801939"/>
    <w:rsid w:val="00801A5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9A0"/>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5E0"/>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6F05"/>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3CDC"/>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B68"/>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5F0D"/>
    <w:rsid w:val="008563B2"/>
    <w:rsid w:val="008563D7"/>
    <w:rsid w:val="00856411"/>
    <w:rsid w:val="00856802"/>
    <w:rsid w:val="008569BD"/>
    <w:rsid w:val="008569EB"/>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21E"/>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8E"/>
    <w:rsid w:val="008704E1"/>
    <w:rsid w:val="00870B0D"/>
    <w:rsid w:val="00870B5F"/>
    <w:rsid w:val="00870B87"/>
    <w:rsid w:val="00870DF9"/>
    <w:rsid w:val="00870F0D"/>
    <w:rsid w:val="008714BE"/>
    <w:rsid w:val="008714E3"/>
    <w:rsid w:val="0087173A"/>
    <w:rsid w:val="00871A2F"/>
    <w:rsid w:val="00871AAF"/>
    <w:rsid w:val="00871D1E"/>
    <w:rsid w:val="00871FF1"/>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E9A"/>
    <w:rsid w:val="00885FAB"/>
    <w:rsid w:val="008861F5"/>
    <w:rsid w:val="0088695F"/>
    <w:rsid w:val="00886C63"/>
    <w:rsid w:val="00886CAD"/>
    <w:rsid w:val="00887012"/>
    <w:rsid w:val="0088728A"/>
    <w:rsid w:val="0088750A"/>
    <w:rsid w:val="0088754C"/>
    <w:rsid w:val="00887851"/>
    <w:rsid w:val="00887ABF"/>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3F69"/>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79"/>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26C"/>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6AE"/>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670"/>
    <w:rsid w:val="008B4A00"/>
    <w:rsid w:val="008B4B9D"/>
    <w:rsid w:val="008B4CC6"/>
    <w:rsid w:val="008B4F4C"/>
    <w:rsid w:val="008B53E1"/>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E5E"/>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1EF"/>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285"/>
    <w:rsid w:val="008D184B"/>
    <w:rsid w:val="008D1CFE"/>
    <w:rsid w:val="008D1E12"/>
    <w:rsid w:val="008D1E5C"/>
    <w:rsid w:val="008D1F34"/>
    <w:rsid w:val="008D20A8"/>
    <w:rsid w:val="008D243D"/>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B11"/>
    <w:rsid w:val="008E1C97"/>
    <w:rsid w:val="008E1F83"/>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09"/>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4A"/>
    <w:rsid w:val="008F3A5C"/>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08A"/>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901"/>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00"/>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550"/>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33E"/>
    <w:rsid w:val="0092752C"/>
    <w:rsid w:val="009276D7"/>
    <w:rsid w:val="0092789D"/>
    <w:rsid w:val="00927E2C"/>
    <w:rsid w:val="00927EC4"/>
    <w:rsid w:val="00927F34"/>
    <w:rsid w:val="00930021"/>
    <w:rsid w:val="00930216"/>
    <w:rsid w:val="009303A7"/>
    <w:rsid w:val="009307A6"/>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6A"/>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412"/>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43"/>
    <w:rsid w:val="00947885"/>
    <w:rsid w:val="00947B9B"/>
    <w:rsid w:val="00947F34"/>
    <w:rsid w:val="00950047"/>
    <w:rsid w:val="0095017A"/>
    <w:rsid w:val="00950349"/>
    <w:rsid w:val="009509FD"/>
    <w:rsid w:val="00950CE7"/>
    <w:rsid w:val="0095159B"/>
    <w:rsid w:val="00951AE4"/>
    <w:rsid w:val="00951B1A"/>
    <w:rsid w:val="00952265"/>
    <w:rsid w:val="009529EE"/>
    <w:rsid w:val="00952A63"/>
    <w:rsid w:val="00952A7F"/>
    <w:rsid w:val="00953291"/>
    <w:rsid w:val="009532A4"/>
    <w:rsid w:val="00953349"/>
    <w:rsid w:val="00953362"/>
    <w:rsid w:val="00953692"/>
    <w:rsid w:val="00953E04"/>
    <w:rsid w:val="00954197"/>
    <w:rsid w:val="0095437C"/>
    <w:rsid w:val="00954545"/>
    <w:rsid w:val="00954A06"/>
    <w:rsid w:val="00954B9B"/>
    <w:rsid w:val="00954F1C"/>
    <w:rsid w:val="0095538C"/>
    <w:rsid w:val="009555F6"/>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9DF"/>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817"/>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6A2"/>
    <w:rsid w:val="00981B3B"/>
    <w:rsid w:val="00981B6E"/>
    <w:rsid w:val="00981DF3"/>
    <w:rsid w:val="009823BF"/>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443"/>
    <w:rsid w:val="0099369C"/>
    <w:rsid w:val="009939D8"/>
    <w:rsid w:val="00993E62"/>
    <w:rsid w:val="009943F6"/>
    <w:rsid w:val="009945AB"/>
    <w:rsid w:val="00994642"/>
    <w:rsid w:val="00994811"/>
    <w:rsid w:val="00994F40"/>
    <w:rsid w:val="00995323"/>
    <w:rsid w:val="00995541"/>
    <w:rsid w:val="00995982"/>
    <w:rsid w:val="00995F9E"/>
    <w:rsid w:val="009961FB"/>
    <w:rsid w:val="00996217"/>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3F9D"/>
    <w:rsid w:val="009A436E"/>
    <w:rsid w:val="009A44A9"/>
    <w:rsid w:val="009A44DF"/>
    <w:rsid w:val="009A49EA"/>
    <w:rsid w:val="009A4BDC"/>
    <w:rsid w:val="009A4C7D"/>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5BD"/>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35"/>
    <w:rsid w:val="009B33CF"/>
    <w:rsid w:val="009B36CB"/>
    <w:rsid w:val="009B38BB"/>
    <w:rsid w:val="009B4139"/>
    <w:rsid w:val="009B420B"/>
    <w:rsid w:val="009B4310"/>
    <w:rsid w:val="009B4630"/>
    <w:rsid w:val="009B46FB"/>
    <w:rsid w:val="009B4897"/>
    <w:rsid w:val="009B4C72"/>
    <w:rsid w:val="009B4CB4"/>
    <w:rsid w:val="009B4E83"/>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142"/>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5B2"/>
    <w:rsid w:val="009D66E2"/>
    <w:rsid w:val="009D6937"/>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C1"/>
    <w:rsid w:val="009E37E4"/>
    <w:rsid w:val="009E3807"/>
    <w:rsid w:val="009E3909"/>
    <w:rsid w:val="009E3DB6"/>
    <w:rsid w:val="009E403B"/>
    <w:rsid w:val="009E41B7"/>
    <w:rsid w:val="009E447D"/>
    <w:rsid w:val="009E49A3"/>
    <w:rsid w:val="009E4AF0"/>
    <w:rsid w:val="009E4B3D"/>
    <w:rsid w:val="009E4D5A"/>
    <w:rsid w:val="009E542D"/>
    <w:rsid w:val="009E555F"/>
    <w:rsid w:val="009E58C7"/>
    <w:rsid w:val="009E58EA"/>
    <w:rsid w:val="009E5AEF"/>
    <w:rsid w:val="009E5B64"/>
    <w:rsid w:val="009E5B6D"/>
    <w:rsid w:val="009E5B77"/>
    <w:rsid w:val="009E66EC"/>
    <w:rsid w:val="009E6951"/>
    <w:rsid w:val="009E6A97"/>
    <w:rsid w:val="009E6D81"/>
    <w:rsid w:val="009E7244"/>
    <w:rsid w:val="009E7325"/>
    <w:rsid w:val="009E75C1"/>
    <w:rsid w:val="009E775E"/>
    <w:rsid w:val="009E7A60"/>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99B"/>
    <w:rsid w:val="009F2B4E"/>
    <w:rsid w:val="009F2B65"/>
    <w:rsid w:val="009F2CD1"/>
    <w:rsid w:val="009F302C"/>
    <w:rsid w:val="009F33C0"/>
    <w:rsid w:val="009F36C9"/>
    <w:rsid w:val="009F378E"/>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00F"/>
    <w:rsid w:val="00A02221"/>
    <w:rsid w:val="00A023D0"/>
    <w:rsid w:val="00A0256A"/>
    <w:rsid w:val="00A028F0"/>
    <w:rsid w:val="00A02A2E"/>
    <w:rsid w:val="00A03076"/>
    <w:rsid w:val="00A03104"/>
    <w:rsid w:val="00A034AC"/>
    <w:rsid w:val="00A03585"/>
    <w:rsid w:val="00A0383F"/>
    <w:rsid w:val="00A03BA9"/>
    <w:rsid w:val="00A03F46"/>
    <w:rsid w:val="00A04255"/>
    <w:rsid w:val="00A0468B"/>
    <w:rsid w:val="00A0492A"/>
    <w:rsid w:val="00A04C47"/>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547"/>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D64"/>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27E55"/>
    <w:rsid w:val="00A3070D"/>
    <w:rsid w:val="00A3087D"/>
    <w:rsid w:val="00A3108B"/>
    <w:rsid w:val="00A3112D"/>
    <w:rsid w:val="00A311D8"/>
    <w:rsid w:val="00A3120C"/>
    <w:rsid w:val="00A31376"/>
    <w:rsid w:val="00A314C5"/>
    <w:rsid w:val="00A314E2"/>
    <w:rsid w:val="00A3171F"/>
    <w:rsid w:val="00A317EA"/>
    <w:rsid w:val="00A31F4B"/>
    <w:rsid w:val="00A31FBA"/>
    <w:rsid w:val="00A32034"/>
    <w:rsid w:val="00A32161"/>
    <w:rsid w:val="00A323F7"/>
    <w:rsid w:val="00A32458"/>
    <w:rsid w:val="00A3311F"/>
    <w:rsid w:val="00A3333D"/>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350"/>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31F8"/>
    <w:rsid w:val="00A43212"/>
    <w:rsid w:val="00A432D0"/>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009"/>
    <w:rsid w:val="00A4611D"/>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DE9"/>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4F1"/>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0E58"/>
    <w:rsid w:val="00A61313"/>
    <w:rsid w:val="00A61D60"/>
    <w:rsid w:val="00A61DB6"/>
    <w:rsid w:val="00A61E07"/>
    <w:rsid w:val="00A61F3E"/>
    <w:rsid w:val="00A621B1"/>
    <w:rsid w:val="00A6248B"/>
    <w:rsid w:val="00A62615"/>
    <w:rsid w:val="00A62851"/>
    <w:rsid w:val="00A62861"/>
    <w:rsid w:val="00A629C4"/>
    <w:rsid w:val="00A62A3E"/>
    <w:rsid w:val="00A62C6C"/>
    <w:rsid w:val="00A62EA4"/>
    <w:rsid w:val="00A6305A"/>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77E"/>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5F8"/>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911"/>
    <w:rsid w:val="00A81A84"/>
    <w:rsid w:val="00A81AEB"/>
    <w:rsid w:val="00A81DA6"/>
    <w:rsid w:val="00A81F7D"/>
    <w:rsid w:val="00A8246B"/>
    <w:rsid w:val="00A82574"/>
    <w:rsid w:val="00A82843"/>
    <w:rsid w:val="00A82C6F"/>
    <w:rsid w:val="00A82D1D"/>
    <w:rsid w:val="00A82D5E"/>
    <w:rsid w:val="00A82EE0"/>
    <w:rsid w:val="00A82EF3"/>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FF8"/>
    <w:rsid w:val="00A900D5"/>
    <w:rsid w:val="00A90176"/>
    <w:rsid w:val="00A9046F"/>
    <w:rsid w:val="00A90472"/>
    <w:rsid w:val="00A9062C"/>
    <w:rsid w:val="00A90F7A"/>
    <w:rsid w:val="00A911CA"/>
    <w:rsid w:val="00A9133E"/>
    <w:rsid w:val="00A9141B"/>
    <w:rsid w:val="00A91521"/>
    <w:rsid w:val="00A917D8"/>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4405"/>
    <w:rsid w:val="00A95113"/>
    <w:rsid w:val="00A952A6"/>
    <w:rsid w:val="00A95AB6"/>
    <w:rsid w:val="00A95B0E"/>
    <w:rsid w:val="00A95DC4"/>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1E2"/>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00F"/>
    <w:rsid w:val="00AB130A"/>
    <w:rsid w:val="00AB14AF"/>
    <w:rsid w:val="00AB1715"/>
    <w:rsid w:val="00AB185C"/>
    <w:rsid w:val="00AB1A2B"/>
    <w:rsid w:val="00AB1A69"/>
    <w:rsid w:val="00AB1F36"/>
    <w:rsid w:val="00AB1FC4"/>
    <w:rsid w:val="00AB21A2"/>
    <w:rsid w:val="00AB2229"/>
    <w:rsid w:val="00AB24E9"/>
    <w:rsid w:val="00AB2507"/>
    <w:rsid w:val="00AB254B"/>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740"/>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B7AEA"/>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13"/>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B8B"/>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6C0"/>
    <w:rsid w:val="00AE28CB"/>
    <w:rsid w:val="00AE2EC2"/>
    <w:rsid w:val="00AE2FDE"/>
    <w:rsid w:val="00AE2FF9"/>
    <w:rsid w:val="00AE3130"/>
    <w:rsid w:val="00AE3781"/>
    <w:rsid w:val="00AE3AC0"/>
    <w:rsid w:val="00AE3B67"/>
    <w:rsid w:val="00AE3CA8"/>
    <w:rsid w:val="00AE4342"/>
    <w:rsid w:val="00AE439B"/>
    <w:rsid w:val="00AE45DD"/>
    <w:rsid w:val="00AE465E"/>
    <w:rsid w:val="00AE4828"/>
    <w:rsid w:val="00AE4B42"/>
    <w:rsid w:val="00AE4E2F"/>
    <w:rsid w:val="00AE4FB2"/>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862"/>
    <w:rsid w:val="00AF498F"/>
    <w:rsid w:val="00AF49EC"/>
    <w:rsid w:val="00AF4D22"/>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6F8"/>
    <w:rsid w:val="00B0289D"/>
    <w:rsid w:val="00B02B4A"/>
    <w:rsid w:val="00B02B6D"/>
    <w:rsid w:val="00B02CCB"/>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962"/>
    <w:rsid w:val="00B05A2A"/>
    <w:rsid w:val="00B05D08"/>
    <w:rsid w:val="00B05EB5"/>
    <w:rsid w:val="00B05F2B"/>
    <w:rsid w:val="00B06226"/>
    <w:rsid w:val="00B0640C"/>
    <w:rsid w:val="00B064FF"/>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943"/>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0BB"/>
    <w:rsid w:val="00B22315"/>
    <w:rsid w:val="00B22748"/>
    <w:rsid w:val="00B2288F"/>
    <w:rsid w:val="00B228C9"/>
    <w:rsid w:val="00B22D17"/>
    <w:rsid w:val="00B22E11"/>
    <w:rsid w:val="00B23383"/>
    <w:rsid w:val="00B23422"/>
    <w:rsid w:val="00B234A7"/>
    <w:rsid w:val="00B23733"/>
    <w:rsid w:val="00B23794"/>
    <w:rsid w:val="00B238FF"/>
    <w:rsid w:val="00B2390E"/>
    <w:rsid w:val="00B2391B"/>
    <w:rsid w:val="00B23A16"/>
    <w:rsid w:val="00B24500"/>
    <w:rsid w:val="00B2454A"/>
    <w:rsid w:val="00B247AB"/>
    <w:rsid w:val="00B24D19"/>
    <w:rsid w:val="00B24E9A"/>
    <w:rsid w:val="00B24F10"/>
    <w:rsid w:val="00B251C9"/>
    <w:rsid w:val="00B2529D"/>
    <w:rsid w:val="00B252D9"/>
    <w:rsid w:val="00B2538D"/>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684"/>
    <w:rsid w:val="00B27732"/>
    <w:rsid w:val="00B2789E"/>
    <w:rsid w:val="00B27A34"/>
    <w:rsid w:val="00B27A6E"/>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2CA"/>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669"/>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7EE"/>
    <w:rsid w:val="00B548BE"/>
    <w:rsid w:val="00B54A35"/>
    <w:rsid w:val="00B54ADF"/>
    <w:rsid w:val="00B54CCD"/>
    <w:rsid w:val="00B54F10"/>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429"/>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95F"/>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2B5"/>
    <w:rsid w:val="00B67429"/>
    <w:rsid w:val="00B67973"/>
    <w:rsid w:val="00B67B81"/>
    <w:rsid w:val="00B67BDD"/>
    <w:rsid w:val="00B67CD3"/>
    <w:rsid w:val="00B67D1F"/>
    <w:rsid w:val="00B67DE9"/>
    <w:rsid w:val="00B67F21"/>
    <w:rsid w:val="00B700D1"/>
    <w:rsid w:val="00B702DE"/>
    <w:rsid w:val="00B70350"/>
    <w:rsid w:val="00B705A0"/>
    <w:rsid w:val="00B70610"/>
    <w:rsid w:val="00B70624"/>
    <w:rsid w:val="00B70A62"/>
    <w:rsid w:val="00B70B29"/>
    <w:rsid w:val="00B70B4F"/>
    <w:rsid w:val="00B70B6B"/>
    <w:rsid w:val="00B70C23"/>
    <w:rsid w:val="00B70E24"/>
    <w:rsid w:val="00B7107E"/>
    <w:rsid w:val="00B71108"/>
    <w:rsid w:val="00B719B9"/>
    <w:rsid w:val="00B71BBF"/>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4C2"/>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059"/>
    <w:rsid w:val="00B80985"/>
    <w:rsid w:val="00B80AAC"/>
    <w:rsid w:val="00B80C75"/>
    <w:rsid w:val="00B80F92"/>
    <w:rsid w:val="00B811A6"/>
    <w:rsid w:val="00B815BF"/>
    <w:rsid w:val="00B815C2"/>
    <w:rsid w:val="00B81708"/>
    <w:rsid w:val="00B818AA"/>
    <w:rsid w:val="00B81B31"/>
    <w:rsid w:val="00B81BE0"/>
    <w:rsid w:val="00B81F1C"/>
    <w:rsid w:val="00B82039"/>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3E37"/>
    <w:rsid w:val="00B93E3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AB1"/>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9EE"/>
    <w:rsid w:val="00BA0C8C"/>
    <w:rsid w:val="00BA0DD8"/>
    <w:rsid w:val="00BA0EAA"/>
    <w:rsid w:val="00BA0EE8"/>
    <w:rsid w:val="00BA10EB"/>
    <w:rsid w:val="00BA147B"/>
    <w:rsid w:val="00BA1669"/>
    <w:rsid w:val="00BA16E0"/>
    <w:rsid w:val="00BA17E8"/>
    <w:rsid w:val="00BA182B"/>
    <w:rsid w:val="00BA187D"/>
    <w:rsid w:val="00BA1AD8"/>
    <w:rsid w:val="00BA1D5E"/>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09E0"/>
    <w:rsid w:val="00BB101E"/>
    <w:rsid w:val="00BB1042"/>
    <w:rsid w:val="00BB108F"/>
    <w:rsid w:val="00BB1097"/>
    <w:rsid w:val="00BB12D5"/>
    <w:rsid w:val="00BB16EE"/>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3DA"/>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9B"/>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7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D2"/>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E1E"/>
    <w:rsid w:val="00BF3F77"/>
    <w:rsid w:val="00BF400D"/>
    <w:rsid w:val="00BF408F"/>
    <w:rsid w:val="00BF4093"/>
    <w:rsid w:val="00BF45AA"/>
    <w:rsid w:val="00BF4638"/>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4A8"/>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2C0"/>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4DC"/>
    <w:rsid w:val="00C2653E"/>
    <w:rsid w:val="00C26576"/>
    <w:rsid w:val="00C2744A"/>
    <w:rsid w:val="00C27584"/>
    <w:rsid w:val="00C276B2"/>
    <w:rsid w:val="00C27766"/>
    <w:rsid w:val="00C277EF"/>
    <w:rsid w:val="00C27981"/>
    <w:rsid w:val="00C27A6D"/>
    <w:rsid w:val="00C27CC4"/>
    <w:rsid w:val="00C27D7B"/>
    <w:rsid w:val="00C27D89"/>
    <w:rsid w:val="00C27E9D"/>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A2E"/>
    <w:rsid w:val="00C34BAF"/>
    <w:rsid w:val="00C34E03"/>
    <w:rsid w:val="00C34E4C"/>
    <w:rsid w:val="00C34E7E"/>
    <w:rsid w:val="00C35077"/>
    <w:rsid w:val="00C350B7"/>
    <w:rsid w:val="00C3518B"/>
    <w:rsid w:val="00C354E6"/>
    <w:rsid w:val="00C35693"/>
    <w:rsid w:val="00C35A06"/>
    <w:rsid w:val="00C3643A"/>
    <w:rsid w:val="00C36478"/>
    <w:rsid w:val="00C366CB"/>
    <w:rsid w:val="00C367A9"/>
    <w:rsid w:val="00C367D2"/>
    <w:rsid w:val="00C3699F"/>
    <w:rsid w:val="00C36CB3"/>
    <w:rsid w:val="00C3726C"/>
    <w:rsid w:val="00C37626"/>
    <w:rsid w:val="00C37FD9"/>
    <w:rsid w:val="00C40464"/>
    <w:rsid w:val="00C40593"/>
    <w:rsid w:val="00C410C6"/>
    <w:rsid w:val="00C415D1"/>
    <w:rsid w:val="00C415DF"/>
    <w:rsid w:val="00C42104"/>
    <w:rsid w:val="00C4211C"/>
    <w:rsid w:val="00C42139"/>
    <w:rsid w:val="00C421E8"/>
    <w:rsid w:val="00C4252E"/>
    <w:rsid w:val="00C42733"/>
    <w:rsid w:val="00C42892"/>
    <w:rsid w:val="00C42D8D"/>
    <w:rsid w:val="00C43406"/>
    <w:rsid w:val="00C435AB"/>
    <w:rsid w:val="00C4378A"/>
    <w:rsid w:val="00C43915"/>
    <w:rsid w:val="00C43EDB"/>
    <w:rsid w:val="00C43F5E"/>
    <w:rsid w:val="00C4412A"/>
    <w:rsid w:val="00C44B7B"/>
    <w:rsid w:val="00C44E5B"/>
    <w:rsid w:val="00C457BD"/>
    <w:rsid w:val="00C45F92"/>
    <w:rsid w:val="00C4635E"/>
    <w:rsid w:val="00C46E5A"/>
    <w:rsid w:val="00C46F04"/>
    <w:rsid w:val="00C4707F"/>
    <w:rsid w:val="00C47167"/>
    <w:rsid w:val="00C47495"/>
    <w:rsid w:val="00C476B3"/>
    <w:rsid w:val="00C477B5"/>
    <w:rsid w:val="00C47C1B"/>
    <w:rsid w:val="00C50117"/>
    <w:rsid w:val="00C50148"/>
    <w:rsid w:val="00C50379"/>
    <w:rsid w:val="00C503C3"/>
    <w:rsid w:val="00C50CB1"/>
    <w:rsid w:val="00C5113C"/>
    <w:rsid w:val="00C512D2"/>
    <w:rsid w:val="00C51783"/>
    <w:rsid w:val="00C5191E"/>
    <w:rsid w:val="00C51996"/>
    <w:rsid w:val="00C51EE3"/>
    <w:rsid w:val="00C52102"/>
    <w:rsid w:val="00C5220A"/>
    <w:rsid w:val="00C52401"/>
    <w:rsid w:val="00C525A0"/>
    <w:rsid w:val="00C527B7"/>
    <w:rsid w:val="00C52952"/>
    <w:rsid w:val="00C53144"/>
    <w:rsid w:val="00C5327A"/>
    <w:rsid w:val="00C53723"/>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5FD"/>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CF7"/>
    <w:rsid w:val="00C63E6A"/>
    <w:rsid w:val="00C64423"/>
    <w:rsid w:val="00C6450B"/>
    <w:rsid w:val="00C648B1"/>
    <w:rsid w:val="00C649E4"/>
    <w:rsid w:val="00C64C15"/>
    <w:rsid w:val="00C64C5B"/>
    <w:rsid w:val="00C64DE4"/>
    <w:rsid w:val="00C64E91"/>
    <w:rsid w:val="00C650D9"/>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5B1"/>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29A"/>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3EE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BEB"/>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3F"/>
    <w:rsid w:val="00CB1FEC"/>
    <w:rsid w:val="00CB2243"/>
    <w:rsid w:val="00CB24E8"/>
    <w:rsid w:val="00CB25D0"/>
    <w:rsid w:val="00CB25EB"/>
    <w:rsid w:val="00CB2644"/>
    <w:rsid w:val="00CB27A4"/>
    <w:rsid w:val="00CB2AAF"/>
    <w:rsid w:val="00CB2E72"/>
    <w:rsid w:val="00CB2F39"/>
    <w:rsid w:val="00CB3139"/>
    <w:rsid w:val="00CB395B"/>
    <w:rsid w:val="00CB3FE2"/>
    <w:rsid w:val="00CB40DB"/>
    <w:rsid w:val="00CB41F0"/>
    <w:rsid w:val="00CB41FF"/>
    <w:rsid w:val="00CB429E"/>
    <w:rsid w:val="00CB42D0"/>
    <w:rsid w:val="00CB45C8"/>
    <w:rsid w:val="00CB46A3"/>
    <w:rsid w:val="00CB4714"/>
    <w:rsid w:val="00CB4AAD"/>
    <w:rsid w:val="00CB5278"/>
    <w:rsid w:val="00CB52A2"/>
    <w:rsid w:val="00CB52D1"/>
    <w:rsid w:val="00CB52F3"/>
    <w:rsid w:val="00CB58B0"/>
    <w:rsid w:val="00CB5D54"/>
    <w:rsid w:val="00CB602C"/>
    <w:rsid w:val="00CB63D2"/>
    <w:rsid w:val="00CB68C3"/>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8D4"/>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3CE"/>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5FDA"/>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7B"/>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A83"/>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787"/>
    <w:rsid w:val="00CF38C7"/>
    <w:rsid w:val="00CF3A8C"/>
    <w:rsid w:val="00CF42ED"/>
    <w:rsid w:val="00CF44BE"/>
    <w:rsid w:val="00CF472F"/>
    <w:rsid w:val="00CF474A"/>
    <w:rsid w:val="00CF47F2"/>
    <w:rsid w:val="00CF4871"/>
    <w:rsid w:val="00CF4946"/>
    <w:rsid w:val="00CF4AB5"/>
    <w:rsid w:val="00CF515A"/>
    <w:rsid w:val="00CF5195"/>
    <w:rsid w:val="00CF52F4"/>
    <w:rsid w:val="00CF53B9"/>
    <w:rsid w:val="00CF554C"/>
    <w:rsid w:val="00CF5557"/>
    <w:rsid w:val="00CF583F"/>
    <w:rsid w:val="00CF594E"/>
    <w:rsid w:val="00CF5966"/>
    <w:rsid w:val="00CF59E5"/>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AF0"/>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7CD"/>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2EB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68D6"/>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569"/>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67B"/>
    <w:rsid w:val="00D42D6A"/>
    <w:rsid w:val="00D430CE"/>
    <w:rsid w:val="00D431E1"/>
    <w:rsid w:val="00D436D3"/>
    <w:rsid w:val="00D438E1"/>
    <w:rsid w:val="00D439E1"/>
    <w:rsid w:val="00D43C2E"/>
    <w:rsid w:val="00D4423B"/>
    <w:rsid w:val="00D4423E"/>
    <w:rsid w:val="00D445AC"/>
    <w:rsid w:val="00D44656"/>
    <w:rsid w:val="00D446DE"/>
    <w:rsid w:val="00D4470F"/>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4D9A"/>
    <w:rsid w:val="00D55336"/>
    <w:rsid w:val="00D559CC"/>
    <w:rsid w:val="00D55BDD"/>
    <w:rsid w:val="00D55CB4"/>
    <w:rsid w:val="00D5673A"/>
    <w:rsid w:val="00D57194"/>
    <w:rsid w:val="00D572B9"/>
    <w:rsid w:val="00D57382"/>
    <w:rsid w:val="00D5746A"/>
    <w:rsid w:val="00D57490"/>
    <w:rsid w:val="00D57516"/>
    <w:rsid w:val="00D575FA"/>
    <w:rsid w:val="00D577DD"/>
    <w:rsid w:val="00D57B42"/>
    <w:rsid w:val="00D57B45"/>
    <w:rsid w:val="00D57BCD"/>
    <w:rsid w:val="00D57CBA"/>
    <w:rsid w:val="00D57E6B"/>
    <w:rsid w:val="00D600C2"/>
    <w:rsid w:val="00D603FF"/>
    <w:rsid w:val="00D60866"/>
    <w:rsid w:val="00D60A7B"/>
    <w:rsid w:val="00D60A7E"/>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CA6"/>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71"/>
    <w:rsid w:val="00D815BE"/>
    <w:rsid w:val="00D8166D"/>
    <w:rsid w:val="00D816E3"/>
    <w:rsid w:val="00D827A6"/>
    <w:rsid w:val="00D82807"/>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B9D"/>
    <w:rsid w:val="00D87DA0"/>
    <w:rsid w:val="00D87F3E"/>
    <w:rsid w:val="00D9004E"/>
    <w:rsid w:val="00D902F5"/>
    <w:rsid w:val="00D9042C"/>
    <w:rsid w:val="00D90818"/>
    <w:rsid w:val="00D90870"/>
    <w:rsid w:val="00D9103F"/>
    <w:rsid w:val="00D922D0"/>
    <w:rsid w:val="00D9244C"/>
    <w:rsid w:val="00D924BB"/>
    <w:rsid w:val="00D92505"/>
    <w:rsid w:val="00D927FE"/>
    <w:rsid w:val="00D929F6"/>
    <w:rsid w:val="00D92B57"/>
    <w:rsid w:val="00D92CAF"/>
    <w:rsid w:val="00D930B3"/>
    <w:rsid w:val="00D936AE"/>
    <w:rsid w:val="00D936D3"/>
    <w:rsid w:val="00D93A14"/>
    <w:rsid w:val="00D93A15"/>
    <w:rsid w:val="00D93AA7"/>
    <w:rsid w:val="00D93D52"/>
    <w:rsid w:val="00D93F88"/>
    <w:rsid w:val="00D93F9A"/>
    <w:rsid w:val="00D94439"/>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B4B"/>
    <w:rsid w:val="00DA2CE5"/>
    <w:rsid w:val="00DA300F"/>
    <w:rsid w:val="00DA3141"/>
    <w:rsid w:val="00DA323F"/>
    <w:rsid w:val="00DA3252"/>
    <w:rsid w:val="00DA34B5"/>
    <w:rsid w:val="00DA382A"/>
    <w:rsid w:val="00DA3B4D"/>
    <w:rsid w:val="00DA3CF2"/>
    <w:rsid w:val="00DA3F72"/>
    <w:rsid w:val="00DA4315"/>
    <w:rsid w:val="00DA450B"/>
    <w:rsid w:val="00DA466C"/>
    <w:rsid w:val="00DA4733"/>
    <w:rsid w:val="00DA4FA6"/>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060"/>
    <w:rsid w:val="00DB230F"/>
    <w:rsid w:val="00DB2339"/>
    <w:rsid w:val="00DB23BC"/>
    <w:rsid w:val="00DB2C17"/>
    <w:rsid w:val="00DB2C82"/>
    <w:rsid w:val="00DB2E62"/>
    <w:rsid w:val="00DB31AB"/>
    <w:rsid w:val="00DB3265"/>
    <w:rsid w:val="00DB33A5"/>
    <w:rsid w:val="00DB350B"/>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7A3"/>
    <w:rsid w:val="00DB5B42"/>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71D"/>
    <w:rsid w:val="00DC690A"/>
    <w:rsid w:val="00DC6B3C"/>
    <w:rsid w:val="00DC6C75"/>
    <w:rsid w:val="00DC6F12"/>
    <w:rsid w:val="00DC7039"/>
    <w:rsid w:val="00DC7B92"/>
    <w:rsid w:val="00DC7BD1"/>
    <w:rsid w:val="00DD00CF"/>
    <w:rsid w:val="00DD0444"/>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2"/>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1A1"/>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63C"/>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DF7C3D"/>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FE4"/>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516"/>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2A"/>
    <w:rsid w:val="00E279F5"/>
    <w:rsid w:val="00E27AE1"/>
    <w:rsid w:val="00E27B62"/>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2F62"/>
    <w:rsid w:val="00E430E0"/>
    <w:rsid w:val="00E43236"/>
    <w:rsid w:val="00E43425"/>
    <w:rsid w:val="00E434A2"/>
    <w:rsid w:val="00E434C1"/>
    <w:rsid w:val="00E435F1"/>
    <w:rsid w:val="00E437CF"/>
    <w:rsid w:val="00E43975"/>
    <w:rsid w:val="00E43C8F"/>
    <w:rsid w:val="00E43D1D"/>
    <w:rsid w:val="00E43E5B"/>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78"/>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41"/>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3DE"/>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674"/>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78C"/>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186"/>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7F0"/>
    <w:rsid w:val="00EA3BA8"/>
    <w:rsid w:val="00EA4072"/>
    <w:rsid w:val="00EA4114"/>
    <w:rsid w:val="00EA459C"/>
    <w:rsid w:val="00EA4750"/>
    <w:rsid w:val="00EA4C57"/>
    <w:rsid w:val="00EA518E"/>
    <w:rsid w:val="00EA5343"/>
    <w:rsid w:val="00EA5588"/>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6FC"/>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143"/>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29E"/>
    <w:rsid w:val="00EC5343"/>
    <w:rsid w:val="00EC569E"/>
    <w:rsid w:val="00EC57D0"/>
    <w:rsid w:val="00EC5933"/>
    <w:rsid w:val="00EC5A5D"/>
    <w:rsid w:val="00EC5B92"/>
    <w:rsid w:val="00EC5D30"/>
    <w:rsid w:val="00EC5F0F"/>
    <w:rsid w:val="00EC60F9"/>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0E31"/>
    <w:rsid w:val="00ED125E"/>
    <w:rsid w:val="00ED1798"/>
    <w:rsid w:val="00ED19A9"/>
    <w:rsid w:val="00ED1BA4"/>
    <w:rsid w:val="00ED1F05"/>
    <w:rsid w:val="00ED203C"/>
    <w:rsid w:val="00ED2255"/>
    <w:rsid w:val="00ED254D"/>
    <w:rsid w:val="00ED2668"/>
    <w:rsid w:val="00ED2991"/>
    <w:rsid w:val="00ED2AC7"/>
    <w:rsid w:val="00ED2CFD"/>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BBA"/>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64A"/>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5AC"/>
    <w:rsid w:val="00EF38BD"/>
    <w:rsid w:val="00EF3941"/>
    <w:rsid w:val="00EF39D0"/>
    <w:rsid w:val="00EF3F67"/>
    <w:rsid w:val="00EF4310"/>
    <w:rsid w:val="00EF4386"/>
    <w:rsid w:val="00EF48C7"/>
    <w:rsid w:val="00EF4A64"/>
    <w:rsid w:val="00EF4AFB"/>
    <w:rsid w:val="00EF4CF1"/>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40"/>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9D"/>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9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1F2"/>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AA6"/>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7FD"/>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88C"/>
    <w:rsid w:val="00F54C8A"/>
    <w:rsid w:val="00F54F8A"/>
    <w:rsid w:val="00F552B8"/>
    <w:rsid w:val="00F55515"/>
    <w:rsid w:val="00F557CB"/>
    <w:rsid w:val="00F55954"/>
    <w:rsid w:val="00F55B7D"/>
    <w:rsid w:val="00F55CB3"/>
    <w:rsid w:val="00F55E3E"/>
    <w:rsid w:val="00F55F7D"/>
    <w:rsid w:val="00F56106"/>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990"/>
    <w:rsid w:val="00F63BFA"/>
    <w:rsid w:val="00F63DCA"/>
    <w:rsid w:val="00F6416D"/>
    <w:rsid w:val="00F64357"/>
    <w:rsid w:val="00F64675"/>
    <w:rsid w:val="00F64787"/>
    <w:rsid w:val="00F64788"/>
    <w:rsid w:val="00F64B11"/>
    <w:rsid w:val="00F64D1E"/>
    <w:rsid w:val="00F64EDB"/>
    <w:rsid w:val="00F64FCC"/>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8F2"/>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4D2A"/>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91"/>
    <w:rsid w:val="00F81FB7"/>
    <w:rsid w:val="00F81FC4"/>
    <w:rsid w:val="00F820E8"/>
    <w:rsid w:val="00F824F9"/>
    <w:rsid w:val="00F825A2"/>
    <w:rsid w:val="00F82737"/>
    <w:rsid w:val="00F82C50"/>
    <w:rsid w:val="00F82F58"/>
    <w:rsid w:val="00F83405"/>
    <w:rsid w:val="00F83518"/>
    <w:rsid w:val="00F837CA"/>
    <w:rsid w:val="00F838C9"/>
    <w:rsid w:val="00F839F6"/>
    <w:rsid w:val="00F83BD8"/>
    <w:rsid w:val="00F83CB3"/>
    <w:rsid w:val="00F840AF"/>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6A69"/>
    <w:rsid w:val="00F87011"/>
    <w:rsid w:val="00F87035"/>
    <w:rsid w:val="00F8704D"/>
    <w:rsid w:val="00F87140"/>
    <w:rsid w:val="00F8723D"/>
    <w:rsid w:val="00F87256"/>
    <w:rsid w:val="00F87906"/>
    <w:rsid w:val="00F87A60"/>
    <w:rsid w:val="00F87AD3"/>
    <w:rsid w:val="00F87CEF"/>
    <w:rsid w:val="00F87EE7"/>
    <w:rsid w:val="00F87F59"/>
    <w:rsid w:val="00F905A7"/>
    <w:rsid w:val="00F905C2"/>
    <w:rsid w:val="00F907C2"/>
    <w:rsid w:val="00F90ACB"/>
    <w:rsid w:val="00F90FC0"/>
    <w:rsid w:val="00F90FE7"/>
    <w:rsid w:val="00F9101F"/>
    <w:rsid w:val="00F911F5"/>
    <w:rsid w:val="00F915FC"/>
    <w:rsid w:val="00F9163E"/>
    <w:rsid w:val="00F91B16"/>
    <w:rsid w:val="00F91D33"/>
    <w:rsid w:val="00F92032"/>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494"/>
    <w:rsid w:val="00F95954"/>
    <w:rsid w:val="00F95AFE"/>
    <w:rsid w:val="00F95D46"/>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16"/>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D4C"/>
    <w:rsid w:val="00FA4EB5"/>
    <w:rsid w:val="00FA53DF"/>
    <w:rsid w:val="00FA564E"/>
    <w:rsid w:val="00FA567B"/>
    <w:rsid w:val="00FA5783"/>
    <w:rsid w:val="00FA57FB"/>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7DE"/>
    <w:rsid w:val="00FB3A54"/>
    <w:rsid w:val="00FB3ABA"/>
    <w:rsid w:val="00FB3AE4"/>
    <w:rsid w:val="00FB3B68"/>
    <w:rsid w:val="00FB3ED3"/>
    <w:rsid w:val="00FB443F"/>
    <w:rsid w:val="00FB44B6"/>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10"/>
    <w:rsid w:val="00FC02FC"/>
    <w:rsid w:val="00FC0BC1"/>
    <w:rsid w:val="00FC0F56"/>
    <w:rsid w:val="00FC10AB"/>
    <w:rsid w:val="00FC165F"/>
    <w:rsid w:val="00FC171C"/>
    <w:rsid w:val="00FC18AF"/>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DDE"/>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3B8"/>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21"/>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5C5"/>
    <w:rsid w:val="00FE7AB5"/>
    <w:rsid w:val="00FF00B6"/>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1AF"/>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982037A"/>
    <w:rsid w:val="0ACF4B46"/>
    <w:rsid w:val="0DDF19D3"/>
    <w:rsid w:val="0E1B72D5"/>
    <w:rsid w:val="0F5D6F07"/>
    <w:rsid w:val="101F72D8"/>
    <w:rsid w:val="1A1F64F1"/>
    <w:rsid w:val="1B430378"/>
    <w:rsid w:val="20185F78"/>
    <w:rsid w:val="20B00CA1"/>
    <w:rsid w:val="23881D84"/>
    <w:rsid w:val="25966EC6"/>
    <w:rsid w:val="27B30AF9"/>
    <w:rsid w:val="295D6EE3"/>
    <w:rsid w:val="2C600250"/>
    <w:rsid w:val="303A6D4C"/>
    <w:rsid w:val="348D4678"/>
    <w:rsid w:val="36AF4817"/>
    <w:rsid w:val="37FE3CC6"/>
    <w:rsid w:val="387F7943"/>
    <w:rsid w:val="3E983467"/>
    <w:rsid w:val="402927D4"/>
    <w:rsid w:val="44CD7915"/>
    <w:rsid w:val="467E1815"/>
    <w:rsid w:val="48802831"/>
    <w:rsid w:val="49D4178A"/>
    <w:rsid w:val="4E2D40AF"/>
    <w:rsid w:val="4ECE3417"/>
    <w:rsid w:val="4F8B48FD"/>
    <w:rsid w:val="51DB2094"/>
    <w:rsid w:val="531B0E05"/>
    <w:rsid w:val="57E4703A"/>
    <w:rsid w:val="59CE5812"/>
    <w:rsid w:val="5D97094C"/>
    <w:rsid w:val="5F265EB2"/>
    <w:rsid w:val="60E03BD8"/>
    <w:rsid w:val="63B50F58"/>
    <w:rsid w:val="67CA14F0"/>
    <w:rsid w:val="6BDB428E"/>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C91C"/>
  <w15:docId w15:val="{A303B7D2-9DA5-4FDF-B74C-0F9778532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iPriority="99" w:unhideWhenUsed="1"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5A2"/>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Heading2"/>
    <w:next w:val="Normal"/>
    <w:link w:val="Heading3Char"/>
    <w:qFormat/>
    <w:pPr>
      <w:outlineLvl w:val="2"/>
    </w:pPr>
    <w:rPr>
      <w:sz w:val="26"/>
      <w:szCs w:val="26"/>
      <w:lang w:eastAsia="en-US"/>
    </w:rPr>
  </w:style>
  <w:style w:type="paragraph" w:styleId="Heading4">
    <w:name w:val="heading 4"/>
    <w:basedOn w:val="Heading3"/>
    <w:next w:val="Normal"/>
    <w:qFormat/>
    <w:pPr>
      <w:outlineLvl w:val="3"/>
    </w:pPr>
    <w:rPr>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semiHidden/>
    <w:unhideWhenUsed/>
    <w:qFormat/>
    <w:pPr>
      <w:ind w:leftChars="400" w:left="100" w:hangingChars="200" w:hanging="200"/>
      <w:contextualSpacing/>
    </w:pPr>
    <w:rPr>
      <w:sz w:val="20"/>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spacing w:after="120"/>
      <w:ind w:left="283" w:hanging="283"/>
    </w:pPr>
    <w:rPr>
      <w:sz w:val="20"/>
      <w:lang w:eastAsia="en-US"/>
    </w:rPr>
  </w:style>
  <w:style w:type="paragraph" w:styleId="NormalIndent">
    <w:name w:val="Normal Indent"/>
    <w:basedOn w:val="Normal"/>
    <w:uiPriority w:val="99"/>
    <w:unhideWhenUsed/>
    <w:qFormat/>
    <w:pPr>
      <w:widowControl w:val="0"/>
      <w:spacing w:before="100" w:beforeAutospacing="1" w:after="100" w:afterAutospacing="1"/>
      <w:ind w:left="720"/>
      <w:jc w:val="both"/>
    </w:pPr>
    <w:rPr>
      <w:kern w:val="2"/>
      <w:sz w:val="21"/>
      <w:szCs w:val="21"/>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 w:val="20"/>
      <w:szCs w:val="20"/>
      <w:lang w:val="en-GB"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qFormat/>
    <w:pPr>
      <w:spacing w:after="120"/>
    </w:pPr>
    <w:rPr>
      <w:sz w:val="20"/>
      <w:lang w:eastAsia="en-US"/>
    </w:rPr>
  </w:style>
  <w:style w:type="paragraph" w:styleId="BodyText">
    <w:name w:val="Body Text"/>
    <w:basedOn w:val="Normal"/>
    <w:link w:val="BodyTextChar"/>
    <w:qFormat/>
    <w:pPr>
      <w:spacing w:after="120"/>
      <w:jc w:val="both"/>
    </w:pPr>
    <w:rPr>
      <w:rFonts w:eastAsia="MS Mincho"/>
      <w:sz w:val="20"/>
      <w:lang w:eastAsia="en-US"/>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basedOn w:val="Normal"/>
    <w:link w:val="HeaderChar"/>
    <w:uiPriority w:val="99"/>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List3"/>
    <w:qFormat/>
    <w:pPr>
      <w:ind w:leftChars="600" w:left="600"/>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NormalWeb">
    <w:name w:val="Normal (Web)"/>
    <w:basedOn w:val="Normal"/>
    <w:uiPriority w:val="99"/>
    <w:unhideWhenUsed/>
    <w:qFormat/>
    <w:pPr>
      <w:spacing w:before="100" w:beforeAutospacing="1" w:after="100" w:afterAutospacing="1"/>
    </w:pPr>
    <w:rPr>
      <w:rFonts w:ascii="宋体" w:hAnsi="宋体" w:cs="宋体"/>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rPr>
  </w:style>
  <w:style w:type="paragraph" w:customStyle="1" w:styleId="ecxmsonormal">
    <w:name w:val="ecxmsonormal"/>
    <w:basedOn w:val="Normal"/>
    <w:qFormat/>
    <w:pPr>
      <w:spacing w:before="100" w:beforeAutospacing="1" w:after="100" w:afterAutospacing="1"/>
    </w:pPr>
    <w:rPr>
      <w:rFonts w:ascii="宋体" w:hAnsi="宋体" w:cs="宋体"/>
    </w:rPr>
  </w:style>
  <w:style w:type="paragraph" w:styleId="ListParagraph">
    <w:name w:val="List Paragraph"/>
    <w:basedOn w:val="Normal"/>
    <w:link w:val="ListParagraphChar"/>
    <w:uiPriority w:val="99"/>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BodyText"/>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PreformattedChar">
    <w:name w:val="HTML Preformatted Char"/>
    <w:basedOn w:val="DefaultParagraphFont"/>
    <w:link w:val="HTMLPreformatted"/>
    <w:uiPriority w:val="99"/>
    <w:semiHidden/>
    <w:qFormat/>
    <w:rPr>
      <w:rFonts w:ascii="宋体" w:eastAsia="宋体" w:hAnsi="宋体"/>
      <w:sz w:val="24"/>
      <w:szCs w:val="24"/>
    </w:rPr>
  </w:style>
  <w:style w:type="character" w:customStyle="1" w:styleId="y2iqfc">
    <w:name w:val="y2iqfc"/>
    <w:basedOn w:val="DefaultParagraphFont"/>
    <w:qFormat/>
  </w:style>
  <w:style w:type="paragraph" w:customStyle="1" w:styleId="12">
    <w:name w:val="列表段落1"/>
    <w:basedOn w:val="Normal"/>
    <w:qFormat/>
    <w:pPr>
      <w:spacing w:before="120" w:after="100" w:afterAutospacing="1"/>
      <w:ind w:leftChars="400" w:left="840" w:hanging="720"/>
    </w:pPr>
    <w:rPr>
      <w:rFonts w:ascii="Arial" w:eastAsia="Batang" w:hAnsi="Arial"/>
    </w:rPr>
  </w:style>
  <w:style w:type="paragraph" w:customStyle="1" w:styleId="2">
    <w:name w:val="修订2"/>
    <w:hidden/>
    <w:uiPriority w:val="99"/>
    <w:semiHidden/>
    <w:qFormat/>
    <w:rPr>
      <w:sz w:val="24"/>
      <w:szCs w:val="24"/>
    </w:rPr>
  </w:style>
  <w:style w:type="paragraph" w:customStyle="1" w:styleId="0Maintext">
    <w:name w:val="0 Main text"/>
    <w:basedOn w:val="Normal"/>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
    <w:name w:val="修订3"/>
    <w:hidden/>
    <w:uiPriority w:val="99"/>
    <w:semiHidden/>
    <w:qFormat/>
    <w:rPr>
      <w:sz w:val="24"/>
      <w:szCs w:val="24"/>
    </w:rPr>
  </w:style>
  <w:style w:type="paragraph" w:customStyle="1" w:styleId="4">
    <w:name w:val="修订4"/>
    <w:hidden/>
    <w:uiPriority w:val="99"/>
    <w:semiHidden/>
    <w:qFormat/>
    <w:rPr>
      <w:sz w:val="24"/>
      <w:szCs w:val="24"/>
    </w:rPr>
  </w:style>
  <w:style w:type="character" w:customStyle="1" w:styleId="15">
    <w:name w:val="15"/>
    <w:basedOn w:val="DefaultParagraphFont"/>
    <w:qFormat/>
    <w:rPr>
      <w:rFonts w:ascii="Times New Roman" w:hAnsi="Times New Roman" w:cs="Times New Roman" w:hint="default"/>
      <w:i/>
      <w:iCs/>
    </w:rPr>
  </w:style>
  <w:style w:type="paragraph" w:customStyle="1" w:styleId="20">
    <w:name w:val="正文2"/>
    <w:rsid w:val="006F6FC0"/>
    <w:pPr>
      <w:jc w:val="both"/>
    </w:pPr>
    <w:rPr>
      <w:kern w:val="2"/>
      <w:sz w:val="21"/>
      <w:szCs w:val="21"/>
    </w:rPr>
  </w:style>
  <w:style w:type="paragraph" w:styleId="Revision">
    <w:name w:val="Revision"/>
    <w:hidden/>
    <w:uiPriority w:val="99"/>
    <w:semiHidden/>
    <w:rsid w:val="00CB68C3"/>
    <w:rPr>
      <w:sz w:val="24"/>
      <w:szCs w:val="24"/>
    </w:rPr>
  </w:style>
  <w:style w:type="paragraph" w:customStyle="1" w:styleId="Observation">
    <w:name w:val="Observation"/>
    <w:basedOn w:val="Normal"/>
    <w:qFormat/>
    <w:rsid w:val="008E1B11"/>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584">
      <w:bodyDiv w:val="1"/>
      <w:marLeft w:val="0"/>
      <w:marRight w:val="0"/>
      <w:marTop w:val="0"/>
      <w:marBottom w:val="0"/>
      <w:divBdr>
        <w:top w:val="none" w:sz="0" w:space="0" w:color="auto"/>
        <w:left w:val="none" w:sz="0" w:space="0" w:color="auto"/>
        <w:bottom w:val="none" w:sz="0" w:space="0" w:color="auto"/>
        <w:right w:val="none" w:sz="0" w:space="0" w:color="auto"/>
      </w:divBdr>
    </w:div>
    <w:div w:id="21132218">
      <w:bodyDiv w:val="1"/>
      <w:marLeft w:val="0"/>
      <w:marRight w:val="0"/>
      <w:marTop w:val="0"/>
      <w:marBottom w:val="0"/>
      <w:divBdr>
        <w:top w:val="none" w:sz="0" w:space="0" w:color="auto"/>
        <w:left w:val="none" w:sz="0" w:space="0" w:color="auto"/>
        <w:bottom w:val="none" w:sz="0" w:space="0" w:color="auto"/>
        <w:right w:val="none" w:sz="0" w:space="0" w:color="auto"/>
      </w:divBdr>
    </w:div>
    <w:div w:id="548421391">
      <w:bodyDiv w:val="1"/>
      <w:marLeft w:val="0"/>
      <w:marRight w:val="0"/>
      <w:marTop w:val="0"/>
      <w:marBottom w:val="0"/>
      <w:divBdr>
        <w:top w:val="none" w:sz="0" w:space="0" w:color="auto"/>
        <w:left w:val="none" w:sz="0" w:space="0" w:color="auto"/>
        <w:bottom w:val="none" w:sz="0" w:space="0" w:color="auto"/>
        <w:right w:val="none" w:sz="0" w:space="0" w:color="auto"/>
      </w:divBdr>
    </w:div>
    <w:div w:id="732314720">
      <w:bodyDiv w:val="1"/>
      <w:marLeft w:val="0"/>
      <w:marRight w:val="0"/>
      <w:marTop w:val="0"/>
      <w:marBottom w:val="0"/>
      <w:divBdr>
        <w:top w:val="none" w:sz="0" w:space="0" w:color="auto"/>
        <w:left w:val="none" w:sz="0" w:space="0" w:color="auto"/>
        <w:bottom w:val="none" w:sz="0" w:space="0" w:color="auto"/>
        <w:right w:val="none" w:sz="0" w:space="0" w:color="auto"/>
      </w:divBdr>
    </w:div>
    <w:div w:id="817720771">
      <w:bodyDiv w:val="1"/>
      <w:marLeft w:val="0"/>
      <w:marRight w:val="0"/>
      <w:marTop w:val="0"/>
      <w:marBottom w:val="0"/>
      <w:divBdr>
        <w:top w:val="none" w:sz="0" w:space="0" w:color="auto"/>
        <w:left w:val="none" w:sz="0" w:space="0" w:color="auto"/>
        <w:bottom w:val="none" w:sz="0" w:space="0" w:color="auto"/>
        <w:right w:val="none" w:sz="0" w:space="0" w:color="auto"/>
      </w:divBdr>
    </w:div>
    <w:div w:id="913206077">
      <w:bodyDiv w:val="1"/>
      <w:marLeft w:val="0"/>
      <w:marRight w:val="0"/>
      <w:marTop w:val="0"/>
      <w:marBottom w:val="0"/>
      <w:divBdr>
        <w:top w:val="none" w:sz="0" w:space="0" w:color="auto"/>
        <w:left w:val="none" w:sz="0" w:space="0" w:color="auto"/>
        <w:bottom w:val="none" w:sz="0" w:space="0" w:color="auto"/>
        <w:right w:val="none" w:sz="0" w:space="0" w:color="auto"/>
      </w:divBdr>
    </w:div>
    <w:div w:id="1036731105">
      <w:bodyDiv w:val="1"/>
      <w:marLeft w:val="0"/>
      <w:marRight w:val="0"/>
      <w:marTop w:val="0"/>
      <w:marBottom w:val="0"/>
      <w:divBdr>
        <w:top w:val="none" w:sz="0" w:space="0" w:color="auto"/>
        <w:left w:val="none" w:sz="0" w:space="0" w:color="auto"/>
        <w:bottom w:val="none" w:sz="0" w:space="0" w:color="auto"/>
        <w:right w:val="none" w:sz="0" w:space="0" w:color="auto"/>
      </w:divBdr>
    </w:div>
    <w:div w:id="1073041061">
      <w:bodyDiv w:val="1"/>
      <w:marLeft w:val="0"/>
      <w:marRight w:val="0"/>
      <w:marTop w:val="0"/>
      <w:marBottom w:val="0"/>
      <w:divBdr>
        <w:top w:val="none" w:sz="0" w:space="0" w:color="auto"/>
        <w:left w:val="none" w:sz="0" w:space="0" w:color="auto"/>
        <w:bottom w:val="none" w:sz="0" w:space="0" w:color="auto"/>
        <w:right w:val="none" w:sz="0" w:space="0" w:color="auto"/>
      </w:divBdr>
    </w:div>
    <w:div w:id="1204711407">
      <w:bodyDiv w:val="1"/>
      <w:marLeft w:val="0"/>
      <w:marRight w:val="0"/>
      <w:marTop w:val="0"/>
      <w:marBottom w:val="0"/>
      <w:divBdr>
        <w:top w:val="none" w:sz="0" w:space="0" w:color="auto"/>
        <w:left w:val="none" w:sz="0" w:space="0" w:color="auto"/>
        <w:bottom w:val="none" w:sz="0" w:space="0" w:color="auto"/>
        <w:right w:val="none" w:sz="0" w:space="0" w:color="auto"/>
      </w:divBdr>
    </w:div>
    <w:div w:id="1365445289">
      <w:bodyDiv w:val="1"/>
      <w:marLeft w:val="0"/>
      <w:marRight w:val="0"/>
      <w:marTop w:val="0"/>
      <w:marBottom w:val="0"/>
      <w:divBdr>
        <w:top w:val="none" w:sz="0" w:space="0" w:color="auto"/>
        <w:left w:val="none" w:sz="0" w:space="0" w:color="auto"/>
        <w:bottom w:val="none" w:sz="0" w:space="0" w:color="auto"/>
        <w:right w:val="none" w:sz="0" w:space="0" w:color="auto"/>
      </w:divBdr>
    </w:div>
    <w:div w:id="1386025372">
      <w:bodyDiv w:val="1"/>
      <w:marLeft w:val="0"/>
      <w:marRight w:val="0"/>
      <w:marTop w:val="0"/>
      <w:marBottom w:val="0"/>
      <w:divBdr>
        <w:top w:val="none" w:sz="0" w:space="0" w:color="auto"/>
        <w:left w:val="none" w:sz="0" w:space="0" w:color="auto"/>
        <w:bottom w:val="none" w:sz="0" w:space="0" w:color="auto"/>
        <w:right w:val="none" w:sz="0" w:space="0" w:color="auto"/>
      </w:divBdr>
    </w:div>
    <w:div w:id="1465656588">
      <w:bodyDiv w:val="1"/>
      <w:marLeft w:val="0"/>
      <w:marRight w:val="0"/>
      <w:marTop w:val="0"/>
      <w:marBottom w:val="0"/>
      <w:divBdr>
        <w:top w:val="none" w:sz="0" w:space="0" w:color="auto"/>
        <w:left w:val="none" w:sz="0" w:space="0" w:color="auto"/>
        <w:bottom w:val="none" w:sz="0" w:space="0" w:color="auto"/>
        <w:right w:val="none" w:sz="0" w:space="0" w:color="auto"/>
      </w:divBdr>
    </w:div>
    <w:div w:id="1533492438">
      <w:bodyDiv w:val="1"/>
      <w:marLeft w:val="0"/>
      <w:marRight w:val="0"/>
      <w:marTop w:val="0"/>
      <w:marBottom w:val="0"/>
      <w:divBdr>
        <w:top w:val="none" w:sz="0" w:space="0" w:color="auto"/>
        <w:left w:val="none" w:sz="0" w:space="0" w:color="auto"/>
        <w:bottom w:val="none" w:sz="0" w:space="0" w:color="auto"/>
        <w:right w:val="none" w:sz="0" w:space="0" w:color="auto"/>
      </w:divBdr>
    </w:div>
    <w:div w:id="1567452246">
      <w:bodyDiv w:val="1"/>
      <w:marLeft w:val="0"/>
      <w:marRight w:val="0"/>
      <w:marTop w:val="0"/>
      <w:marBottom w:val="0"/>
      <w:divBdr>
        <w:top w:val="none" w:sz="0" w:space="0" w:color="auto"/>
        <w:left w:val="none" w:sz="0" w:space="0" w:color="auto"/>
        <w:bottom w:val="none" w:sz="0" w:space="0" w:color="auto"/>
        <w:right w:val="none" w:sz="0" w:space="0" w:color="auto"/>
      </w:divBdr>
    </w:div>
    <w:div w:id="1590966079">
      <w:bodyDiv w:val="1"/>
      <w:marLeft w:val="0"/>
      <w:marRight w:val="0"/>
      <w:marTop w:val="0"/>
      <w:marBottom w:val="0"/>
      <w:divBdr>
        <w:top w:val="none" w:sz="0" w:space="0" w:color="auto"/>
        <w:left w:val="none" w:sz="0" w:space="0" w:color="auto"/>
        <w:bottom w:val="none" w:sz="0" w:space="0" w:color="auto"/>
        <w:right w:val="none" w:sz="0" w:space="0" w:color="auto"/>
      </w:divBdr>
    </w:div>
    <w:div w:id="1684089738">
      <w:bodyDiv w:val="1"/>
      <w:marLeft w:val="0"/>
      <w:marRight w:val="0"/>
      <w:marTop w:val="0"/>
      <w:marBottom w:val="0"/>
      <w:divBdr>
        <w:top w:val="none" w:sz="0" w:space="0" w:color="auto"/>
        <w:left w:val="none" w:sz="0" w:space="0" w:color="auto"/>
        <w:bottom w:val="none" w:sz="0" w:space="0" w:color="auto"/>
        <w:right w:val="none" w:sz="0" w:space="0" w:color="auto"/>
      </w:divBdr>
    </w:div>
    <w:div w:id="1702244764">
      <w:bodyDiv w:val="1"/>
      <w:marLeft w:val="0"/>
      <w:marRight w:val="0"/>
      <w:marTop w:val="0"/>
      <w:marBottom w:val="0"/>
      <w:divBdr>
        <w:top w:val="none" w:sz="0" w:space="0" w:color="auto"/>
        <w:left w:val="none" w:sz="0" w:space="0" w:color="auto"/>
        <w:bottom w:val="none" w:sz="0" w:space="0" w:color="auto"/>
        <w:right w:val="none" w:sz="0" w:space="0" w:color="auto"/>
      </w:divBdr>
    </w:div>
    <w:div w:id="1789733370">
      <w:bodyDiv w:val="1"/>
      <w:marLeft w:val="0"/>
      <w:marRight w:val="0"/>
      <w:marTop w:val="0"/>
      <w:marBottom w:val="0"/>
      <w:divBdr>
        <w:top w:val="none" w:sz="0" w:space="0" w:color="auto"/>
        <w:left w:val="none" w:sz="0" w:space="0" w:color="auto"/>
        <w:bottom w:val="none" w:sz="0" w:space="0" w:color="auto"/>
        <w:right w:val="none" w:sz="0" w:space="0" w:color="auto"/>
      </w:divBdr>
    </w:div>
    <w:div w:id="1910386769">
      <w:bodyDiv w:val="1"/>
      <w:marLeft w:val="0"/>
      <w:marRight w:val="0"/>
      <w:marTop w:val="0"/>
      <w:marBottom w:val="0"/>
      <w:divBdr>
        <w:top w:val="none" w:sz="0" w:space="0" w:color="auto"/>
        <w:left w:val="none" w:sz="0" w:space="0" w:color="auto"/>
        <w:bottom w:val="none" w:sz="0" w:space="0" w:color="auto"/>
        <w:right w:val="none" w:sz="0" w:space="0" w:color="auto"/>
      </w:divBdr>
    </w:div>
    <w:div w:id="1979144824">
      <w:bodyDiv w:val="1"/>
      <w:marLeft w:val="0"/>
      <w:marRight w:val="0"/>
      <w:marTop w:val="0"/>
      <w:marBottom w:val="0"/>
      <w:divBdr>
        <w:top w:val="none" w:sz="0" w:space="0" w:color="auto"/>
        <w:left w:val="none" w:sz="0" w:space="0" w:color="auto"/>
        <w:bottom w:val="none" w:sz="0" w:space="0" w:color="auto"/>
        <w:right w:val="none" w:sz="0" w:space="0" w:color="auto"/>
      </w:divBdr>
    </w:div>
    <w:div w:id="2056155674">
      <w:bodyDiv w:val="1"/>
      <w:marLeft w:val="0"/>
      <w:marRight w:val="0"/>
      <w:marTop w:val="0"/>
      <w:marBottom w:val="0"/>
      <w:divBdr>
        <w:top w:val="none" w:sz="0" w:space="0" w:color="auto"/>
        <w:left w:val="none" w:sz="0" w:space="0" w:color="auto"/>
        <w:bottom w:val="none" w:sz="0" w:space="0" w:color="auto"/>
        <w:right w:val="none" w:sz="0" w:space="0" w:color="auto"/>
      </w:divBdr>
    </w:div>
    <w:div w:id="2077702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A4AD6-5053-491D-98FB-CC4C0601E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C106BD-377E-4EA1-9317-323B29D248A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0E8976-4CF4-4ECD-8266-3E71910FDCD2}">
  <ds:schemaRefs>
    <ds:schemaRef ds:uri="http://schemas.microsoft.com/sharepoint/v3/contenttype/forms"/>
  </ds:schemaRefs>
</ds:datastoreItem>
</file>

<file path=customXml/itemProps4.xml><?xml version="1.0" encoding="utf-8"?>
<ds:datastoreItem xmlns:ds="http://schemas.openxmlformats.org/officeDocument/2006/customXml" ds:itemID="{E9725351-A3B6-4732-8C0A-10FD4005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3</cp:revision>
  <cp:lastPrinted>2020-07-22T11:45:00Z</cp:lastPrinted>
  <dcterms:created xsi:type="dcterms:W3CDTF">2022-09-28T06:49:00Z</dcterms:created>
  <dcterms:modified xsi:type="dcterms:W3CDTF">2022-09-28T07:03:00Z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56D008CC347243B4B311A13E6CA8C245</vt:lpwstr>
  </property>
  <property fmtid="{D5CDD505-2E9C-101B-9397-08002B2CF9AE}" pid="4" name="ContentTypeId">
    <vt:lpwstr>0x01010057CC4845EE989D469C4AF99498678D58</vt:lpwstr>
  </property>
  <property fmtid="{D5CDD505-2E9C-101B-9397-08002B2CF9AE}" pid="5" name="GrammarlyDocumentId">
    <vt:lpwstr>433b8fd0ac059ddd52aa415f4e5e5bf458206a314108518c4410cea88f17d7af</vt:lpwstr>
  </property>
</Properties>
</file>